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FC508" w14:textId="77777777" w:rsidR="000D4E79" w:rsidRPr="004B0DD1" w:rsidRDefault="000D4E79" w:rsidP="00C335C4">
      <w:pPr>
        <w:tabs>
          <w:tab w:val="left" w:pos="8640"/>
        </w:tabs>
        <w:autoSpaceDE w:val="0"/>
        <w:autoSpaceDN w:val="0"/>
        <w:adjustRightInd w:val="0"/>
        <w:spacing w:line="276" w:lineRule="auto"/>
        <w:ind w:left="-720" w:right="-720"/>
        <w:rPr>
          <w:rFonts w:ascii="HelveticaNeueLTStd-Lt" w:hAnsi="HelveticaNeueLTStd-Lt" w:cs="HelveticaNeueLTStd-Bd" w:hint="eastAsia"/>
          <w:color w:val="0021DC"/>
          <w:sz w:val="22"/>
          <w:szCs w:val="22"/>
        </w:rPr>
      </w:pPr>
    </w:p>
    <w:p w14:paraId="4F4A0BDA" w14:textId="552D0EDA" w:rsidR="004B0DD1" w:rsidRPr="004B0DD1" w:rsidRDefault="00432E6D" w:rsidP="00432E6D">
      <w:pPr>
        <w:shd w:val="clear" w:color="auto" w:fill="FFFFFF"/>
        <w:textAlignment w:val="baseline"/>
        <w:rPr>
          <w:rFonts w:asciiTheme="majorHAnsi" w:hAnsiTheme="majorHAnsi" w:cstheme="majorHAnsi"/>
          <w:b/>
          <w:bCs/>
          <w:color w:val="121212"/>
          <w:sz w:val="22"/>
          <w:szCs w:val="22"/>
          <w:shd w:val="clear" w:color="auto" w:fill="FFFFFF"/>
        </w:rPr>
      </w:pPr>
      <w:r w:rsidRPr="004B0DD1">
        <w:rPr>
          <w:rFonts w:asciiTheme="majorHAnsi" w:hAnsiTheme="majorHAnsi" w:cstheme="majorHAnsi"/>
          <w:b/>
          <w:bCs/>
          <w:color w:val="121212"/>
          <w:sz w:val="22"/>
          <w:szCs w:val="22"/>
          <w:shd w:val="clear" w:color="auto" w:fill="FFFFFF"/>
        </w:rPr>
        <w:t xml:space="preserve">Workflow Engineer Sample Preparation - </w:t>
      </w:r>
      <w:proofErr w:type="spellStart"/>
      <w:r w:rsidRPr="004B0DD1">
        <w:rPr>
          <w:rFonts w:asciiTheme="majorHAnsi" w:hAnsiTheme="majorHAnsi" w:cstheme="majorHAnsi"/>
          <w:b/>
          <w:bCs/>
          <w:color w:val="121212"/>
          <w:sz w:val="22"/>
          <w:szCs w:val="22"/>
          <w:shd w:val="clear" w:color="auto" w:fill="FFFFFF"/>
        </w:rPr>
        <w:t>Cryo</w:t>
      </w:r>
      <w:proofErr w:type="spellEnd"/>
      <w:r w:rsidRPr="004B0DD1">
        <w:rPr>
          <w:rFonts w:asciiTheme="majorHAnsi" w:hAnsiTheme="majorHAnsi" w:cstheme="majorHAnsi"/>
          <w:b/>
          <w:bCs/>
          <w:color w:val="121212"/>
          <w:sz w:val="22"/>
          <w:szCs w:val="22"/>
          <w:shd w:val="clear" w:color="auto" w:fill="FFFFFF"/>
        </w:rPr>
        <w:t xml:space="preserve"> EM</w:t>
      </w:r>
      <w:r w:rsidR="004B0DD1" w:rsidRPr="004B0DD1">
        <w:rPr>
          <w:rFonts w:asciiTheme="majorHAnsi" w:hAnsiTheme="majorHAnsi" w:cstheme="majorHAnsi"/>
          <w:b/>
          <w:bCs/>
          <w:color w:val="121212"/>
          <w:sz w:val="22"/>
          <w:szCs w:val="22"/>
          <w:shd w:val="clear" w:color="auto" w:fill="FFFFFF"/>
        </w:rPr>
        <w:t>. Eindhoven, The</w:t>
      </w:r>
      <w:r w:rsidRPr="004B0DD1">
        <w:rPr>
          <w:rFonts w:asciiTheme="majorHAnsi" w:hAnsiTheme="majorHAnsi" w:cstheme="majorHAnsi"/>
          <w:b/>
          <w:bCs/>
          <w:color w:val="121212"/>
          <w:sz w:val="22"/>
          <w:szCs w:val="22"/>
          <w:shd w:val="clear" w:color="auto" w:fill="FFFFFF"/>
        </w:rPr>
        <w:t xml:space="preserve"> Netherlands.</w:t>
      </w:r>
      <w:r w:rsidR="004B0DD1" w:rsidRPr="004B0DD1">
        <w:rPr>
          <w:rFonts w:asciiTheme="majorHAnsi" w:hAnsiTheme="majorHAnsi" w:cstheme="majorHAnsi"/>
          <w:b/>
          <w:bCs/>
          <w:color w:val="121212"/>
          <w:sz w:val="22"/>
          <w:szCs w:val="22"/>
          <w:shd w:val="clear" w:color="auto" w:fill="FFFFFF"/>
        </w:rPr>
        <w:t xml:space="preserve"> </w:t>
      </w:r>
    </w:p>
    <w:p w14:paraId="5A0FB285" w14:textId="3330C405" w:rsidR="00432E6D" w:rsidRPr="004B0DD1" w:rsidRDefault="004B0DD1" w:rsidP="00432E6D">
      <w:pPr>
        <w:shd w:val="clear" w:color="auto" w:fill="FFFFFF"/>
        <w:textAlignment w:val="baseline"/>
        <w:rPr>
          <w:rFonts w:asciiTheme="majorHAnsi" w:hAnsiTheme="majorHAnsi" w:cstheme="majorHAnsi"/>
          <w:b/>
          <w:bCs/>
          <w:color w:val="121212"/>
          <w:sz w:val="22"/>
          <w:szCs w:val="22"/>
          <w:shd w:val="clear" w:color="auto" w:fill="FFFFFF"/>
        </w:rPr>
      </w:pPr>
      <w:r w:rsidRPr="004B0DD1">
        <w:rPr>
          <w:rFonts w:asciiTheme="majorHAnsi" w:hAnsiTheme="majorHAnsi" w:cstheme="majorHAnsi"/>
          <w:b/>
          <w:bCs/>
          <w:color w:val="121212"/>
          <w:sz w:val="22"/>
          <w:szCs w:val="22"/>
          <w:shd w:val="clear" w:color="auto" w:fill="FFFFFF"/>
        </w:rPr>
        <w:t>Job ID</w:t>
      </w:r>
      <w:r w:rsidRPr="004B0DD1">
        <w:rPr>
          <w:rFonts w:asciiTheme="majorHAnsi" w:hAnsiTheme="majorHAnsi" w:cstheme="majorHAnsi"/>
          <w:b/>
          <w:bCs/>
          <w:color w:val="000000" w:themeColor="text1"/>
          <w:sz w:val="22"/>
          <w:szCs w:val="22"/>
          <w:shd w:val="clear" w:color="auto" w:fill="FFFFFF"/>
        </w:rPr>
        <w:t xml:space="preserve">: </w:t>
      </w:r>
      <w:r w:rsidRPr="004B0DD1">
        <w:rPr>
          <w:rFonts w:asciiTheme="majorHAnsi" w:hAnsiTheme="majorHAnsi" w:cstheme="majorHAnsi"/>
          <w:b/>
          <w:bCs/>
          <w:color w:val="000000" w:themeColor="text1"/>
          <w:sz w:val="22"/>
          <w:szCs w:val="22"/>
          <w:shd w:val="clear" w:color="auto" w:fill="FFFFFF"/>
        </w:rPr>
        <w:t>150146BR</w:t>
      </w:r>
    </w:p>
    <w:p w14:paraId="274071A2" w14:textId="77777777" w:rsidR="00432E6D" w:rsidRPr="00CA3994" w:rsidRDefault="00432E6D" w:rsidP="00432E6D">
      <w:pPr>
        <w:shd w:val="clear" w:color="auto" w:fill="FFFFFF"/>
        <w:textAlignment w:val="baseline"/>
        <w:rPr>
          <w:rFonts w:cstheme="minorHAnsi"/>
          <w:b/>
          <w:bCs/>
          <w:color w:val="121212"/>
          <w:sz w:val="20"/>
          <w:szCs w:val="20"/>
          <w:shd w:val="clear" w:color="auto" w:fill="FFFFFF"/>
        </w:rPr>
      </w:pPr>
    </w:p>
    <w:p w14:paraId="6E541B1B" w14:textId="77777777" w:rsidR="00432E6D" w:rsidRPr="00CA3994" w:rsidRDefault="00432E6D" w:rsidP="00432E6D">
      <w:pPr>
        <w:tabs>
          <w:tab w:val="left" w:pos="8640"/>
        </w:tabs>
        <w:adjustRightInd w:val="0"/>
        <w:spacing w:line="276" w:lineRule="auto"/>
        <w:ind w:right="-720"/>
        <w:rPr>
          <w:rFonts w:cstheme="minorHAnsi"/>
          <w:color w:val="333333"/>
          <w:sz w:val="20"/>
          <w:szCs w:val="20"/>
        </w:rPr>
      </w:pPr>
      <w:r w:rsidRPr="00CA3994">
        <w:rPr>
          <w:rFonts w:cstheme="minorHAnsi"/>
          <w:color w:val="333333"/>
          <w:sz w:val="20"/>
          <w:szCs w:val="20"/>
        </w:rPr>
        <w:t xml:space="preserve">When </w:t>
      </w:r>
      <w:proofErr w:type="gramStart"/>
      <w:r w:rsidRPr="00CA3994">
        <w:rPr>
          <w:rFonts w:cstheme="minorHAnsi"/>
          <w:color w:val="333333"/>
          <w:sz w:val="20"/>
          <w:szCs w:val="20"/>
        </w:rPr>
        <w:t>you’re</w:t>
      </w:r>
      <w:proofErr w:type="gramEnd"/>
      <w:r w:rsidRPr="00CA3994">
        <w:rPr>
          <w:rFonts w:cstheme="minorHAnsi"/>
          <w:color w:val="333333"/>
          <w:sz w:val="20"/>
          <w:szCs w:val="20"/>
        </w:rPr>
        <w:t xml:space="preserve"> part of Thermo Fisher Scientific, you’ll do challenging work, and be part of a team that values performance, quality and innovation. As part of a successful, growing global organization you will be encouraged to perform at your best. With revenues of more than $24 billion and the largest investment in R&amp;D in the industry, we give our people the resources and opportunities to make significant contributions to the world.</w:t>
      </w:r>
    </w:p>
    <w:p w14:paraId="2BA0D10C" w14:textId="77777777" w:rsidR="00432E6D" w:rsidRPr="00CA3994" w:rsidRDefault="00432E6D" w:rsidP="00432E6D">
      <w:pPr>
        <w:shd w:val="clear" w:color="auto" w:fill="FFFFFF"/>
        <w:textAlignment w:val="baseline"/>
        <w:rPr>
          <w:rFonts w:eastAsia="Times New Roman" w:cstheme="minorHAnsi"/>
          <w:color w:val="121212"/>
          <w:sz w:val="20"/>
          <w:szCs w:val="20"/>
        </w:rPr>
      </w:pPr>
    </w:p>
    <w:p w14:paraId="5380851C" w14:textId="77777777" w:rsidR="00432E6D" w:rsidRPr="00CA3994" w:rsidRDefault="00432E6D" w:rsidP="00432E6D">
      <w:pPr>
        <w:shd w:val="clear" w:color="auto" w:fill="FFFFFF"/>
        <w:textAlignment w:val="baseline"/>
        <w:rPr>
          <w:rFonts w:eastAsia="Times New Roman" w:cstheme="minorHAnsi"/>
          <w:color w:val="121212"/>
          <w:sz w:val="20"/>
          <w:szCs w:val="20"/>
        </w:rPr>
      </w:pPr>
      <w:r w:rsidRPr="00CA3994">
        <w:rPr>
          <w:rFonts w:eastAsia="Times New Roman" w:cstheme="minorHAnsi"/>
          <w:color w:val="121212"/>
          <w:sz w:val="20"/>
          <w:szCs w:val="20"/>
        </w:rPr>
        <w:t>Thermo Fisher Scientific, material &amp; structural analysis is supporting customers in a life science environment with Transmission Electron Microscopes (TEM) based workflow solutions. Consequently, our product development teams are faced with requirements coming from various type of customers and users with different background. This role is based in Eindhoven, The Netherlands.</w:t>
      </w:r>
    </w:p>
    <w:p w14:paraId="047F7584" w14:textId="77777777" w:rsidR="00432E6D" w:rsidRPr="00CA3994" w:rsidRDefault="00432E6D" w:rsidP="00432E6D">
      <w:pPr>
        <w:pStyle w:val="NormalWeb"/>
        <w:shd w:val="clear" w:color="auto" w:fill="FFFFFF"/>
        <w:spacing w:before="0" w:beforeAutospacing="0" w:after="0" w:afterAutospacing="0"/>
        <w:textAlignment w:val="baseline"/>
        <w:rPr>
          <w:rFonts w:asciiTheme="minorHAnsi" w:hAnsiTheme="minorHAnsi" w:cstheme="minorHAnsi"/>
          <w:b/>
          <w:bCs/>
          <w:color w:val="121212"/>
          <w:sz w:val="20"/>
          <w:szCs w:val="20"/>
          <w:bdr w:val="none" w:sz="0" w:space="0" w:color="auto" w:frame="1"/>
        </w:rPr>
      </w:pPr>
    </w:p>
    <w:p w14:paraId="28CC0379" w14:textId="69064F7F" w:rsidR="00432E6D" w:rsidRPr="00CA3994" w:rsidRDefault="00432E6D" w:rsidP="00432E6D">
      <w:pPr>
        <w:pStyle w:val="NormalWeb"/>
        <w:shd w:val="clear" w:color="auto" w:fill="FFFFFF"/>
        <w:spacing w:before="0" w:beforeAutospacing="0" w:after="0" w:afterAutospacing="0"/>
        <w:textAlignment w:val="baseline"/>
        <w:rPr>
          <w:rFonts w:asciiTheme="minorHAnsi" w:hAnsiTheme="minorHAnsi" w:cstheme="minorHAnsi"/>
          <w:color w:val="121212"/>
          <w:sz w:val="20"/>
          <w:szCs w:val="20"/>
        </w:rPr>
      </w:pPr>
      <w:r w:rsidRPr="00CA3994">
        <w:rPr>
          <w:rFonts w:asciiTheme="minorHAnsi" w:hAnsiTheme="minorHAnsi" w:cstheme="minorHAnsi"/>
          <w:b/>
          <w:bCs/>
          <w:color w:val="121212"/>
          <w:sz w:val="20"/>
          <w:szCs w:val="20"/>
          <w:bdr w:val="none" w:sz="0" w:space="0" w:color="auto" w:frame="1"/>
        </w:rPr>
        <w:t>Check out these videos to get more insight in what it means to work on our complex High-Tech Transmission Electron Microscopes. These high-end tools are being developed, market and manufactured in our cleanrooms in Eindhoven, the Netherlands.</w:t>
      </w:r>
    </w:p>
    <w:p w14:paraId="35AE0D7A" w14:textId="77777777" w:rsidR="00432E6D" w:rsidRPr="00CA3994" w:rsidRDefault="00432E6D" w:rsidP="00432E6D">
      <w:pPr>
        <w:pStyle w:val="NormalWeb"/>
        <w:shd w:val="clear" w:color="auto" w:fill="FFFFFF"/>
        <w:spacing w:before="0" w:beforeAutospacing="0" w:after="0" w:afterAutospacing="0"/>
        <w:textAlignment w:val="baseline"/>
        <w:rPr>
          <w:rFonts w:asciiTheme="minorHAnsi" w:hAnsiTheme="minorHAnsi" w:cstheme="minorHAnsi"/>
          <w:color w:val="121212"/>
          <w:sz w:val="20"/>
          <w:szCs w:val="20"/>
        </w:rPr>
      </w:pPr>
    </w:p>
    <w:p w14:paraId="7147D6F6" w14:textId="77777777" w:rsidR="00432E6D" w:rsidRPr="004B0DD1" w:rsidRDefault="00533490" w:rsidP="00432E6D">
      <w:pPr>
        <w:pStyle w:val="NormalWeb"/>
        <w:shd w:val="clear" w:color="auto" w:fill="FFFFFF"/>
        <w:spacing w:before="0" w:beforeAutospacing="0" w:after="0" w:afterAutospacing="0"/>
        <w:textAlignment w:val="baseline"/>
        <w:rPr>
          <w:rFonts w:asciiTheme="minorHAnsi" w:hAnsiTheme="minorHAnsi" w:cstheme="minorHAnsi"/>
          <w:color w:val="1F497D" w:themeColor="text2"/>
          <w:sz w:val="20"/>
          <w:szCs w:val="20"/>
        </w:rPr>
      </w:pPr>
      <w:hyperlink r:id="rId10" w:tgtFrame="_blank" w:history="1">
        <w:r w:rsidR="00432E6D" w:rsidRPr="004B0DD1">
          <w:rPr>
            <w:rStyle w:val="Hyperlink"/>
            <w:rFonts w:asciiTheme="minorHAnsi" w:hAnsiTheme="minorHAnsi" w:cstheme="minorHAnsi"/>
            <w:color w:val="1F497D" w:themeColor="text2"/>
            <w:sz w:val="20"/>
            <w:szCs w:val="20"/>
            <w:bdr w:val="none" w:sz="0" w:space="0" w:color="auto" w:frame="1"/>
          </w:rPr>
          <w:t>How to make a microscope</w:t>
        </w:r>
      </w:hyperlink>
    </w:p>
    <w:p w14:paraId="6C0E8CCE" w14:textId="77777777" w:rsidR="00432E6D" w:rsidRPr="004B0DD1" w:rsidRDefault="00533490" w:rsidP="00432E6D">
      <w:pPr>
        <w:shd w:val="clear" w:color="auto" w:fill="FFFFFF"/>
        <w:textAlignment w:val="baseline"/>
        <w:rPr>
          <w:rFonts w:eastAsia="Times New Roman" w:cstheme="minorHAnsi"/>
          <w:color w:val="1F497D" w:themeColor="text2"/>
          <w:sz w:val="20"/>
          <w:szCs w:val="20"/>
        </w:rPr>
      </w:pPr>
      <w:hyperlink r:id="rId11" w:history="1">
        <w:r w:rsidR="00432E6D" w:rsidRPr="004B0DD1">
          <w:rPr>
            <w:rStyle w:val="Hyperlink"/>
            <w:rFonts w:eastAsia="Times New Roman" w:cstheme="minorHAnsi"/>
            <w:color w:val="1F497D" w:themeColor="text2"/>
            <w:sz w:val="20"/>
            <w:szCs w:val="20"/>
          </w:rPr>
          <w:t>Site impression Eindhoven</w:t>
        </w:r>
      </w:hyperlink>
    </w:p>
    <w:p w14:paraId="053CBB58" w14:textId="77777777" w:rsidR="00432E6D" w:rsidRPr="00CA3994" w:rsidRDefault="00432E6D" w:rsidP="00432E6D">
      <w:pPr>
        <w:shd w:val="clear" w:color="auto" w:fill="FFFFFF"/>
        <w:textAlignment w:val="baseline"/>
        <w:rPr>
          <w:rFonts w:eastAsia="Times New Roman" w:cstheme="minorHAnsi"/>
          <w:b/>
          <w:bCs/>
          <w:color w:val="121212"/>
          <w:sz w:val="20"/>
          <w:szCs w:val="20"/>
        </w:rPr>
      </w:pPr>
      <w:r w:rsidRPr="00CA3994">
        <w:rPr>
          <w:rFonts w:eastAsia="Times New Roman" w:cstheme="minorHAnsi"/>
          <w:color w:val="121212"/>
          <w:sz w:val="20"/>
          <w:szCs w:val="20"/>
        </w:rPr>
        <w:br/>
      </w:r>
      <w:r w:rsidRPr="00CA3994">
        <w:rPr>
          <w:rFonts w:eastAsia="Times New Roman" w:cstheme="minorHAnsi"/>
          <w:b/>
          <w:bCs/>
          <w:color w:val="121212"/>
          <w:sz w:val="20"/>
          <w:szCs w:val="20"/>
        </w:rPr>
        <w:t>What will you do? And how will you make an impact?</w:t>
      </w:r>
    </w:p>
    <w:p w14:paraId="05EBBFDE" w14:textId="77777777" w:rsidR="00432E6D" w:rsidRPr="00CA3994" w:rsidRDefault="00432E6D" w:rsidP="00432E6D">
      <w:pPr>
        <w:shd w:val="clear" w:color="auto" w:fill="FFFFFF"/>
        <w:textAlignment w:val="baseline"/>
        <w:rPr>
          <w:rFonts w:eastAsia="Times New Roman" w:cstheme="minorHAnsi"/>
          <w:b/>
          <w:bCs/>
          <w:color w:val="121212"/>
          <w:sz w:val="20"/>
          <w:szCs w:val="20"/>
        </w:rPr>
      </w:pPr>
    </w:p>
    <w:p w14:paraId="402C5129" w14:textId="43C6E636" w:rsidR="00432E6D" w:rsidRPr="00CA3994" w:rsidRDefault="00432E6D" w:rsidP="00432E6D">
      <w:pPr>
        <w:shd w:val="clear" w:color="auto" w:fill="FFFFFF"/>
        <w:textAlignment w:val="baseline"/>
        <w:rPr>
          <w:rFonts w:cstheme="minorHAnsi"/>
          <w:color w:val="121212"/>
          <w:sz w:val="20"/>
          <w:szCs w:val="20"/>
          <w:shd w:val="clear" w:color="auto" w:fill="FFFFFF"/>
        </w:rPr>
      </w:pPr>
      <w:r w:rsidRPr="00CA3994">
        <w:rPr>
          <w:rFonts w:eastAsia="Times New Roman" w:cstheme="minorHAnsi"/>
          <w:color w:val="121212"/>
          <w:sz w:val="20"/>
          <w:szCs w:val="20"/>
        </w:rPr>
        <w:t xml:space="preserve">This </w:t>
      </w:r>
      <w:r w:rsidRPr="00CA3994">
        <w:rPr>
          <w:rFonts w:cstheme="minorHAnsi"/>
          <w:b/>
          <w:bCs/>
          <w:color w:val="121212"/>
          <w:sz w:val="20"/>
          <w:szCs w:val="20"/>
          <w:shd w:val="clear" w:color="auto" w:fill="FFFFFF"/>
        </w:rPr>
        <w:t xml:space="preserve">Workflow Engineer Sample Preparation - </w:t>
      </w:r>
      <w:proofErr w:type="spellStart"/>
      <w:r w:rsidRPr="00CA3994">
        <w:rPr>
          <w:rFonts w:cstheme="minorHAnsi"/>
          <w:b/>
          <w:bCs/>
          <w:color w:val="121212"/>
          <w:sz w:val="20"/>
          <w:szCs w:val="20"/>
          <w:shd w:val="clear" w:color="auto" w:fill="FFFFFF"/>
        </w:rPr>
        <w:t>Cryo</w:t>
      </w:r>
      <w:proofErr w:type="spellEnd"/>
      <w:r w:rsidRPr="00CA3994">
        <w:rPr>
          <w:rFonts w:cstheme="minorHAnsi"/>
          <w:b/>
          <w:bCs/>
          <w:color w:val="121212"/>
          <w:sz w:val="20"/>
          <w:szCs w:val="20"/>
          <w:shd w:val="clear" w:color="auto" w:fill="FFFFFF"/>
        </w:rPr>
        <w:t xml:space="preserve"> EM </w:t>
      </w:r>
      <w:r w:rsidRPr="00CA3994">
        <w:rPr>
          <w:rFonts w:eastAsia="Times New Roman" w:cstheme="minorHAnsi"/>
          <w:b/>
          <w:bCs/>
          <w:color w:val="121212"/>
          <w:sz w:val="20"/>
          <w:szCs w:val="20"/>
        </w:rPr>
        <w:t>is</w:t>
      </w:r>
      <w:r w:rsidRPr="00CA3994">
        <w:rPr>
          <w:rFonts w:eastAsia="Times New Roman" w:cstheme="minorHAnsi"/>
          <w:color w:val="121212"/>
          <w:sz w:val="20"/>
          <w:szCs w:val="20"/>
        </w:rPr>
        <w:t xml:space="preserve"> positioned as technical intermediate between our Life Science customers, Business unit Life Science and the New Product Introduction teams, ensuring understanding of the Life science user cases and customer’s requirements and translating them into product requirements. This process involves multiple interconnected hardware and software systems to prepare and qualify samples, recording vast amounts of data and images, and processing the collected data into meaningful information, e.g. through 3D reconstruction. The mission of the Workflow Engineer is to prove and improve the efficiency, effectiveness and reliability of the ‘sample to information’ process with a focus on the sample preparation phase of the workflow. You will work on understanding the end-user issues, use cases, future needs on sample preparation; then translating them in product requirements and / or functions; then verifying that the solutions are indeed fulfilling the insights by means of market data analysis. Interaction and communication skills with other groups within R&amp;D and other functions like application specialists or field service engineers are extremely important to deliver results. </w:t>
      </w:r>
    </w:p>
    <w:p w14:paraId="7F325D7E" w14:textId="77777777" w:rsidR="00432E6D" w:rsidRPr="00CA3994" w:rsidRDefault="00432E6D" w:rsidP="00432E6D">
      <w:pPr>
        <w:shd w:val="clear" w:color="auto" w:fill="FFFFFF"/>
        <w:textAlignment w:val="baseline"/>
        <w:rPr>
          <w:rFonts w:eastAsia="Times New Roman" w:cstheme="minorHAnsi"/>
          <w:color w:val="121212"/>
          <w:sz w:val="20"/>
          <w:szCs w:val="20"/>
        </w:rPr>
      </w:pPr>
    </w:p>
    <w:p w14:paraId="4A39B58A" w14:textId="77777777" w:rsidR="00432E6D" w:rsidRPr="00CA3994" w:rsidRDefault="00432E6D" w:rsidP="00432E6D">
      <w:pPr>
        <w:shd w:val="clear" w:color="auto" w:fill="FFFFFF"/>
        <w:textAlignment w:val="baseline"/>
        <w:rPr>
          <w:rFonts w:eastAsia="Times New Roman" w:cstheme="minorHAnsi"/>
          <w:color w:val="121212"/>
          <w:sz w:val="20"/>
          <w:szCs w:val="20"/>
        </w:rPr>
      </w:pPr>
      <w:r w:rsidRPr="00CA3994">
        <w:rPr>
          <w:rFonts w:eastAsia="Times New Roman" w:cstheme="minorHAnsi"/>
          <w:color w:val="121212"/>
          <w:sz w:val="20"/>
          <w:szCs w:val="20"/>
        </w:rPr>
        <w:t>The position is part of a multi-disciplinary group with several technical leads and project managers, is ideal for a person driven by pioneering on methodology and sample preparation innovation. The position will report solid into R&amp;D and dotted into the Architect of the Single Particle Analysis workflow.</w:t>
      </w:r>
    </w:p>
    <w:p w14:paraId="22F65842" w14:textId="4D6B3560" w:rsidR="00432E6D" w:rsidRDefault="00432E6D" w:rsidP="00432E6D">
      <w:pPr>
        <w:shd w:val="clear" w:color="auto" w:fill="FFFFFF"/>
        <w:textAlignment w:val="baseline"/>
        <w:rPr>
          <w:rFonts w:eastAsia="Times New Roman" w:cstheme="minorHAnsi"/>
          <w:b/>
          <w:bCs/>
          <w:color w:val="121212"/>
          <w:sz w:val="20"/>
          <w:szCs w:val="20"/>
        </w:rPr>
      </w:pPr>
    </w:p>
    <w:p w14:paraId="24EB7C38" w14:textId="77777777" w:rsidR="004B0DD1" w:rsidRPr="00CA3994" w:rsidRDefault="004B0DD1" w:rsidP="00432E6D">
      <w:pPr>
        <w:shd w:val="clear" w:color="auto" w:fill="FFFFFF"/>
        <w:textAlignment w:val="baseline"/>
        <w:rPr>
          <w:rFonts w:eastAsia="Times New Roman" w:cstheme="minorHAnsi"/>
          <w:b/>
          <w:bCs/>
          <w:color w:val="121212"/>
          <w:sz w:val="20"/>
          <w:szCs w:val="20"/>
        </w:rPr>
      </w:pPr>
    </w:p>
    <w:p w14:paraId="5FA4AFBF" w14:textId="77777777" w:rsidR="00432E6D" w:rsidRPr="00CA3994" w:rsidRDefault="00432E6D" w:rsidP="00432E6D">
      <w:pPr>
        <w:shd w:val="clear" w:color="auto" w:fill="FFFFFF"/>
        <w:textAlignment w:val="baseline"/>
        <w:rPr>
          <w:rFonts w:eastAsia="Times New Roman" w:cstheme="minorHAnsi"/>
          <w:b/>
          <w:bCs/>
          <w:color w:val="121212"/>
          <w:sz w:val="20"/>
          <w:szCs w:val="20"/>
        </w:rPr>
      </w:pPr>
      <w:r w:rsidRPr="00CA3994">
        <w:rPr>
          <w:rFonts w:eastAsia="Times New Roman" w:cstheme="minorHAnsi"/>
          <w:b/>
          <w:bCs/>
          <w:color w:val="121212"/>
          <w:sz w:val="20"/>
          <w:szCs w:val="20"/>
        </w:rPr>
        <w:lastRenderedPageBreak/>
        <w:t>How will you get there?</w:t>
      </w:r>
    </w:p>
    <w:p w14:paraId="4BF70F13" w14:textId="77777777" w:rsidR="00432E6D" w:rsidRPr="00CA3994" w:rsidRDefault="00432E6D" w:rsidP="00432E6D">
      <w:pPr>
        <w:shd w:val="clear" w:color="auto" w:fill="FFFFFF"/>
        <w:textAlignment w:val="baseline"/>
        <w:rPr>
          <w:rFonts w:eastAsia="Times New Roman" w:cstheme="minorHAnsi"/>
          <w:color w:val="121212"/>
          <w:sz w:val="20"/>
          <w:szCs w:val="20"/>
        </w:rPr>
      </w:pPr>
    </w:p>
    <w:p w14:paraId="600A19D3" w14:textId="77777777" w:rsidR="00432E6D" w:rsidRPr="00CA3994" w:rsidRDefault="00432E6D" w:rsidP="00432E6D">
      <w:pPr>
        <w:shd w:val="clear" w:color="auto" w:fill="FFFFFF"/>
        <w:textAlignment w:val="baseline"/>
        <w:rPr>
          <w:rFonts w:eastAsia="Times New Roman" w:cstheme="minorHAnsi"/>
          <w:b/>
          <w:bCs/>
          <w:color w:val="121212"/>
          <w:sz w:val="20"/>
          <w:szCs w:val="20"/>
          <w:bdr w:val="none" w:sz="0" w:space="0" w:color="auto" w:frame="1"/>
        </w:rPr>
      </w:pPr>
      <w:r w:rsidRPr="00CA3994">
        <w:rPr>
          <w:rFonts w:eastAsia="Times New Roman" w:cstheme="minorHAnsi"/>
          <w:b/>
          <w:bCs/>
          <w:color w:val="121212"/>
          <w:sz w:val="20"/>
          <w:szCs w:val="20"/>
          <w:bdr w:val="none" w:sz="0" w:space="0" w:color="auto" w:frame="1"/>
        </w:rPr>
        <w:t>Responsibilities and Deliverables</w:t>
      </w:r>
    </w:p>
    <w:p w14:paraId="7E8DB041" w14:textId="77777777" w:rsidR="00432E6D" w:rsidRPr="00CA3994" w:rsidRDefault="00432E6D" w:rsidP="00432E6D">
      <w:pPr>
        <w:shd w:val="clear" w:color="auto" w:fill="FFFFFF"/>
        <w:textAlignment w:val="baseline"/>
        <w:rPr>
          <w:rFonts w:eastAsia="Times New Roman" w:cstheme="minorHAnsi"/>
          <w:color w:val="121212"/>
          <w:sz w:val="20"/>
          <w:szCs w:val="20"/>
        </w:rPr>
      </w:pPr>
    </w:p>
    <w:p w14:paraId="1CAFB071" w14:textId="77777777" w:rsidR="00432E6D" w:rsidRPr="00CA3994" w:rsidRDefault="00432E6D" w:rsidP="00432E6D">
      <w:pPr>
        <w:pStyle w:val="NoSpacing"/>
        <w:numPr>
          <w:ilvl w:val="0"/>
          <w:numId w:val="5"/>
        </w:numPr>
        <w:rPr>
          <w:rFonts w:asciiTheme="minorHAnsi" w:hAnsiTheme="minorHAnsi" w:cstheme="minorHAnsi"/>
          <w:sz w:val="20"/>
          <w:szCs w:val="20"/>
        </w:rPr>
      </w:pPr>
      <w:r w:rsidRPr="00CA3994">
        <w:rPr>
          <w:rFonts w:asciiTheme="minorHAnsi" w:hAnsiTheme="minorHAnsi" w:cstheme="minorHAnsi"/>
          <w:sz w:val="20"/>
          <w:szCs w:val="20"/>
        </w:rPr>
        <w:t>You review and contribute to requirements, specifications and definitions of designs from a workflow perspective with focus on the Cryo-EM sample preparation phase: by collaborating with Application Specialist and Business Unit specialist to translate the general needs of market segments into user insights.</w:t>
      </w:r>
    </w:p>
    <w:p w14:paraId="1B109839" w14:textId="77777777" w:rsidR="00432E6D" w:rsidRPr="00CA3994" w:rsidRDefault="00432E6D" w:rsidP="00432E6D">
      <w:pPr>
        <w:pStyle w:val="NoSpacing"/>
        <w:numPr>
          <w:ilvl w:val="0"/>
          <w:numId w:val="5"/>
        </w:numPr>
        <w:rPr>
          <w:rFonts w:asciiTheme="minorHAnsi" w:hAnsiTheme="minorHAnsi" w:cstheme="minorHAnsi"/>
          <w:sz w:val="20"/>
          <w:szCs w:val="20"/>
        </w:rPr>
      </w:pPr>
      <w:r w:rsidRPr="00CA3994">
        <w:rPr>
          <w:rFonts w:asciiTheme="minorHAnsi" w:hAnsiTheme="minorHAnsi" w:cstheme="minorHAnsi"/>
          <w:sz w:val="20"/>
          <w:szCs w:val="20"/>
        </w:rPr>
        <w:t>to advise architects and designers on the workflow aspects of the modules, systems and software in their portfolio, by validating that functional and non-functional end-user requirements are fulfilled in the designs of new systems, modules and software functionalities.</w:t>
      </w:r>
    </w:p>
    <w:p w14:paraId="66AC8CE2" w14:textId="77777777" w:rsidR="00432E6D" w:rsidRPr="00CA3994" w:rsidRDefault="00432E6D" w:rsidP="00432E6D">
      <w:pPr>
        <w:pStyle w:val="NoSpacing"/>
        <w:numPr>
          <w:ilvl w:val="0"/>
          <w:numId w:val="5"/>
        </w:numPr>
        <w:rPr>
          <w:rFonts w:asciiTheme="minorHAnsi" w:hAnsiTheme="minorHAnsi" w:cstheme="minorHAnsi"/>
          <w:sz w:val="20"/>
          <w:szCs w:val="20"/>
        </w:rPr>
      </w:pPr>
      <w:r w:rsidRPr="00CA3994">
        <w:rPr>
          <w:rFonts w:asciiTheme="minorHAnsi" w:hAnsiTheme="minorHAnsi" w:cstheme="minorHAnsi"/>
          <w:sz w:val="20"/>
          <w:szCs w:val="20"/>
        </w:rPr>
        <w:t>You write test plans, design functional and non-functional test cases, execute and/or oversee the execution of these test cases, report issues, and write test reports with recommendations:</w:t>
      </w:r>
    </w:p>
    <w:p w14:paraId="04A5B390" w14:textId="77777777" w:rsidR="00432E6D" w:rsidRPr="00CA3994" w:rsidRDefault="00432E6D" w:rsidP="00432E6D">
      <w:pPr>
        <w:pStyle w:val="NoSpacing"/>
        <w:numPr>
          <w:ilvl w:val="1"/>
          <w:numId w:val="5"/>
        </w:numPr>
        <w:rPr>
          <w:rFonts w:asciiTheme="minorHAnsi" w:hAnsiTheme="minorHAnsi" w:cstheme="minorHAnsi"/>
          <w:sz w:val="20"/>
          <w:szCs w:val="20"/>
        </w:rPr>
      </w:pPr>
      <w:r w:rsidRPr="00CA3994">
        <w:rPr>
          <w:rFonts w:asciiTheme="minorHAnsi" w:hAnsiTheme="minorHAnsi" w:cstheme="minorHAnsi"/>
          <w:sz w:val="20"/>
          <w:szCs w:val="20"/>
        </w:rPr>
        <w:t>to identify, quantify and/or verify the parameters that influence the efficiency and yield of a workflow,</w:t>
      </w:r>
    </w:p>
    <w:p w14:paraId="63E65FA5" w14:textId="77777777" w:rsidR="00432E6D" w:rsidRPr="00CA3994" w:rsidRDefault="00432E6D" w:rsidP="00432E6D">
      <w:pPr>
        <w:pStyle w:val="NoSpacing"/>
        <w:numPr>
          <w:ilvl w:val="1"/>
          <w:numId w:val="5"/>
        </w:numPr>
        <w:rPr>
          <w:rFonts w:asciiTheme="minorHAnsi" w:hAnsiTheme="minorHAnsi" w:cstheme="minorHAnsi"/>
          <w:sz w:val="20"/>
          <w:szCs w:val="20"/>
        </w:rPr>
      </w:pPr>
      <w:r w:rsidRPr="00CA3994">
        <w:rPr>
          <w:rFonts w:asciiTheme="minorHAnsi" w:hAnsiTheme="minorHAnsi" w:cstheme="minorHAnsi"/>
          <w:sz w:val="20"/>
          <w:szCs w:val="20"/>
        </w:rPr>
        <w:t>to verify and validate new and updated workflow procedures,</w:t>
      </w:r>
    </w:p>
    <w:p w14:paraId="17F02FF6" w14:textId="77777777" w:rsidR="00432E6D" w:rsidRPr="00CA3994" w:rsidRDefault="00432E6D" w:rsidP="00432E6D">
      <w:pPr>
        <w:pStyle w:val="NoSpacing"/>
        <w:numPr>
          <w:ilvl w:val="1"/>
          <w:numId w:val="5"/>
        </w:numPr>
        <w:rPr>
          <w:rFonts w:asciiTheme="minorHAnsi" w:hAnsiTheme="minorHAnsi" w:cstheme="minorHAnsi"/>
          <w:sz w:val="20"/>
          <w:szCs w:val="20"/>
        </w:rPr>
      </w:pPr>
      <w:r w:rsidRPr="00CA3994">
        <w:rPr>
          <w:rFonts w:asciiTheme="minorHAnsi" w:hAnsiTheme="minorHAnsi" w:cstheme="minorHAnsi"/>
          <w:sz w:val="20"/>
          <w:szCs w:val="20"/>
        </w:rPr>
        <w:t>to integrate and validate new and updated hardware and software in a workflow context</w:t>
      </w:r>
    </w:p>
    <w:p w14:paraId="746C9CDF" w14:textId="77777777" w:rsidR="00432E6D" w:rsidRPr="00CA3994" w:rsidRDefault="00432E6D" w:rsidP="00432E6D">
      <w:pPr>
        <w:pStyle w:val="BodyText"/>
        <w:spacing w:before="10"/>
        <w:rPr>
          <w:rFonts w:asciiTheme="minorHAnsi" w:eastAsia="Times New Roman" w:hAnsiTheme="minorHAnsi" w:cstheme="minorHAnsi"/>
          <w:color w:val="121212"/>
          <w:sz w:val="20"/>
          <w:szCs w:val="20"/>
        </w:rPr>
      </w:pPr>
    </w:p>
    <w:p w14:paraId="05CB132C" w14:textId="77777777" w:rsidR="00432E6D" w:rsidRPr="00CA3994" w:rsidRDefault="00432E6D" w:rsidP="00432E6D">
      <w:pPr>
        <w:pStyle w:val="ListParagraph"/>
        <w:numPr>
          <w:ilvl w:val="0"/>
          <w:numId w:val="6"/>
        </w:numPr>
        <w:spacing w:after="60"/>
        <w:rPr>
          <w:rFonts w:cstheme="minorHAnsi"/>
          <w:sz w:val="20"/>
          <w:szCs w:val="20"/>
        </w:rPr>
      </w:pPr>
      <w:r w:rsidRPr="00CA3994">
        <w:rPr>
          <w:rFonts w:cstheme="minorHAnsi"/>
          <w:sz w:val="20"/>
          <w:szCs w:val="20"/>
        </w:rPr>
        <w:t xml:space="preserve">You organize and contribute to product and process FMEA’s, SRA’s and other risk identification and management practices. </w:t>
      </w:r>
    </w:p>
    <w:p w14:paraId="5AAB31B6" w14:textId="77777777" w:rsidR="00432E6D" w:rsidRPr="00CA3994" w:rsidRDefault="00432E6D" w:rsidP="00432E6D">
      <w:pPr>
        <w:pStyle w:val="ListParagraph"/>
        <w:numPr>
          <w:ilvl w:val="0"/>
          <w:numId w:val="6"/>
        </w:numPr>
        <w:spacing w:after="60"/>
        <w:rPr>
          <w:rFonts w:cstheme="minorHAnsi"/>
          <w:sz w:val="20"/>
          <w:szCs w:val="20"/>
        </w:rPr>
      </w:pPr>
      <w:r w:rsidRPr="00CA3994">
        <w:rPr>
          <w:rFonts w:cstheme="minorHAnsi"/>
          <w:color w:val="000000"/>
          <w:sz w:val="20"/>
          <w:szCs w:val="20"/>
        </w:rPr>
        <w:t xml:space="preserve">You provide input for the creation of (interactive) user guides, documentation and training materials, and will verify the completeness and correctness thereof. </w:t>
      </w:r>
      <w:r w:rsidRPr="00CA3994">
        <w:rPr>
          <w:rFonts w:cstheme="minorHAnsi"/>
          <w:sz w:val="20"/>
          <w:szCs w:val="20"/>
        </w:rPr>
        <w:t>You support rollout of new workflow (aspects) at launching.</w:t>
      </w:r>
    </w:p>
    <w:p w14:paraId="749EEBD4" w14:textId="77777777" w:rsidR="00432E6D" w:rsidRPr="00CA3994" w:rsidRDefault="00432E6D" w:rsidP="00432E6D">
      <w:pPr>
        <w:pStyle w:val="ListParagraph"/>
        <w:numPr>
          <w:ilvl w:val="0"/>
          <w:numId w:val="6"/>
        </w:numPr>
        <w:spacing w:after="60"/>
        <w:rPr>
          <w:rFonts w:cstheme="minorHAnsi"/>
          <w:sz w:val="20"/>
          <w:szCs w:val="20"/>
        </w:rPr>
      </w:pPr>
      <w:r w:rsidRPr="00CA3994">
        <w:rPr>
          <w:rFonts w:cstheme="minorHAnsi"/>
          <w:color w:val="000000"/>
          <w:sz w:val="20"/>
          <w:szCs w:val="20"/>
        </w:rPr>
        <w:t xml:space="preserve">You support development, test and application engineers in with solving issues and answering questions in your area of expertise. </w:t>
      </w:r>
    </w:p>
    <w:p w14:paraId="0FCA269E" w14:textId="77777777" w:rsidR="00432E6D" w:rsidRPr="00CA3994" w:rsidRDefault="00432E6D" w:rsidP="00432E6D">
      <w:pPr>
        <w:pStyle w:val="ListParagraph"/>
        <w:numPr>
          <w:ilvl w:val="0"/>
          <w:numId w:val="6"/>
        </w:numPr>
        <w:spacing w:after="60"/>
        <w:rPr>
          <w:rFonts w:cstheme="minorHAnsi"/>
          <w:sz w:val="20"/>
          <w:szCs w:val="20"/>
        </w:rPr>
      </w:pPr>
      <w:r w:rsidRPr="00CA3994">
        <w:rPr>
          <w:rFonts w:cstheme="minorHAnsi"/>
          <w:color w:val="000000"/>
          <w:sz w:val="20"/>
          <w:szCs w:val="20"/>
        </w:rPr>
        <w:t xml:space="preserve">You promote the adoption of workflow aspects throughout all layers of the R&amp;D department. </w:t>
      </w:r>
    </w:p>
    <w:p w14:paraId="593845F3" w14:textId="77777777" w:rsidR="00432E6D" w:rsidRPr="00CA3994" w:rsidRDefault="00432E6D" w:rsidP="00432E6D">
      <w:pPr>
        <w:pStyle w:val="BodyText"/>
        <w:spacing w:before="10"/>
        <w:rPr>
          <w:rFonts w:asciiTheme="minorHAnsi" w:eastAsia="Times New Roman" w:hAnsiTheme="minorHAnsi" w:cstheme="minorHAnsi"/>
          <w:color w:val="121212"/>
          <w:sz w:val="20"/>
          <w:szCs w:val="20"/>
        </w:rPr>
      </w:pPr>
    </w:p>
    <w:p w14:paraId="5EE07137" w14:textId="77777777" w:rsidR="00432E6D" w:rsidRPr="00CA3994" w:rsidRDefault="00432E6D" w:rsidP="00432E6D">
      <w:pPr>
        <w:shd w:val="clear" w:color="auto" w:fill="FFFFFF"/>
        <w:textAlignment w:val="baseline"/>
        <w:rPr>
          <w:rFonts w:eastAsia="Times New Roman" w:cstheme="minorHAnsi"/>
          <w:color w:val="121212"/>
          <w:sz w:val="20"/>
          <w:szCs w:val="20"/>
        </w:rPr>
      </w:pPr>
      <w:r w:rsidRPr="00CA3994">
        <w:rPr>
          <w:rFonts w:eastAsia="Times New Roman" w:cstheme="minorHAnsi"/>
          <w:b/>
          <w:bCs/>
          <w:color w:val="121212"/>
          <w:sz w:val="20"/>
          <w:szCs w:val="20"/>
          <w:bdr w:val="none" w:sz="0" w:space="0" w:color="auto" w:frame="1"/>
        </w:rPr>
        <w:t>Requirements and Competencies</w:t>
      </w:r>
    </w:p>
    <w:p w14:paraId="63642112"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Proven track record with engineering tasks as described in Responsibilities and Deliverables.</w:t>
      </w:r>
    </w:p>
    <w:p w14:paraId="1355A46E"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 xml:space="preserve">Proven hands-on experience with </w:t>
      </w:r>
      <w:proofErr w:type="spellStart"/>
      <w:r w:rsidRPr="00CA3994">
        <w:rPr>
          <w:rFonts w:eastAsia="Times New Roman" w:cstheme="minorHAnsi"/>
          <w:color w:val="121212"/>
          <w:sz w:val="20"/>
          <w:szCs w:val="20"/>
        </w:rPr>
        <w:t>Cryo</w:t>
      </w:r>
      <w:proofErr w:type="spellEnd"/>
      <w:r w:rsidRPr="00CA3994">
        <w:rPr>
          <w:rFonts w:eastAsia="Times New Roman" w:cstheme="minorHAnsi"/>
          <w:color w:val="121212"/>
          <w:sz w:val="20"/>
          <w:szCs w:val="20"/>
        </w:rPr>
        <w:t xml:space="preserve"> EM methods and protocols. Being able to interpret the image and the relation to </w:t>
      </w:r>
      <w:proofErr w:type="gramStart"/>
      <w:r w:rsidRPr="00CA3994">
        <w:rPr>
          <w:rFonts w:eastAsia="Times New Roman" w:cstheme="minorHAnsi"/>
          <w:color w:val="121212"/>
          <w:sz w:val="20"/>
          <w:szCs w:val="20"/>
        </w:rPr>
        <w:t>end result</w:t>
      </w:r>
      <w:proofErr w:type="gramEnd"/>
      <w:r w:rsidRPr="00CA3994">
        <w:rPr>
          <w:rFonts w:eastAsia="Times New Roman" w:cstheme="minorHAnsi"/>
          <w:color w:val="121212"/>
          <w:sz w:val="20"/>
          <w:szCs w:val="20"/>
        </w:rPr>
        <w:t xml:space="preserve"> from the application point of view.</w:t>
      </w:r>
    </w:p>
    <w:p w14:paraId="5791D139"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Typically requires a University Degree, for example with a background in a life science discipline like protein biochemistry, or at a similar education level as acquired by work experience.</w:t>
      </w:r>
    </w:p>
    <w:p w14:paraId="10145991"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Advanced affinity with improving analytical equipment design or biophysical method development.</w:t>
      </w:r>
    </w:p>
    <w:p w14:paraId="77BCCBB1"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Proven hands-on experience in sample preparation protocols of biological specimen.</w:t>
      </w:r>
    </w:p>
    <w:p w14:paraId="20DF3219"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Ability to build consensus with cross-functional teams across multiple-sites.</w:t>
      </w:r>
    </w:p>
    <w:p w14:paraId="2D91B908" w14:textId="77777777" w:rsidR="00432E6D" w:rsidRPr="00CA3994" w:rsidRDefault="00432E6D" w:rsidP="00432E6D">
      <w:pPr>
        <w:numPr>
          <w:ilvl w:val="0"/>
          <w:numId w:val="4"/>
        </w:numPr>
        <w:shd w:val="clear" w:color="auto" w:fill="FFFFFF"/>
        <w:spacing w:before="100" w:beforeAutospacing="1" w:after="100" w:afterAutospacing="1"/>
        <w:rPr>
          <w:rFonts w:eastAsia="Times New Roman" w:cstheme="minorHAnsi"/>
          <w:color w:val="121212"/>
          <w:sz w:val="20"/>
          <w:szCs w:val="20"/>
        </w:rPr>
      </w:pPr>
      <w:r w:rsidRPr="00CA3994">
        <w:rPr>
          <w:rFonts w:eastAsia="Times New Roman" w:cstheme="minorHAnsi"/>
          <w:color w:val="121212"/>
          <w:sz w:val="20"/>
          <w:szCs w:val="20"/>
        </w:rPr>
        <w:t xml:space="preserve">Experience with statistical engineering tools. </w:t>
      </w:r>
    </w:p>
    <w:p w14:paraId="4A743A7A" w14:textId="77777777" w:rsidR="00432E6D" w:rsidRPr="004B0DD1" w:rsidRDefault="00432E6D" w:rsidP="00432E6D">
      <w:pPr>
        <w:numPr>
          <w:ilvl w:val="0"/>
          <w:numId w:val="4"/>
        </w:numPr>
        <w:shd w:val="clear" w:color="auto" w:fill="FFFFFF"/>
        <w:spacing w:before="100" w:beforeAutospacing="1" w:after="100" w:afterAutospacing="1"/>
        <w:rPr>
          <w:rFonts w:asciiTheme="majorHAnsi" w:eastAsia="Times New Roman" w:hAnsiTheme="majorHAnsi" w:cstheme="majorHAnsi"/>
          <w:color w:val="121212"/>
          <w:sz w:val="20"/>
          <w:szCs w:val="20"/>
        </w:rPr>
      </w:pPr>
      <w:r w:rsidRPr="004B0DD1">
        <w:rPr>
          <w:rFonts w:asciiTheme="majorHAnsi" w:eastAsia="Times New Roman" w:hAnsiTheme="majorHAnsi" w:cstheme="majorHAnsi"/>
          <w:color w:val="121212"/>
          <w:sz w:val="20"/>
          <w:szCs w:val="20"/>
        </w:rPr>
        <w:lastRenderedPageBreak/>
        <w:t>Ability to travel both domestically as well as internationally and possession of a valid passport. (10% max)</w:t>
      </w:r>
    </w:p>
    <w:p w14:paraId="67F43A9A" w14:textId="77777777" w:rsidR="00432E6D" w:rsidRPr="004B0DD1" w:rsidRDefault="00432E6D" w:rsidP="00432E6D">
      <w:pPr>
        <w:numPr>
          <w:ilvl w:val="0"/>
          <w:numId w:val="4"/>
        </w:numPr>
        <w:shd w:val="clear" w:color="auto" w:fill="FFFFFF"/>
        <w:spacing w:before="100" w:beforeAutospacing="1" w:after="100" w:afterAutospacing="1"/>
        <w:rPr>
          <w:rFonts w:asciiTheme="majorHAnsi" w:eastAsia="Times New Roman" w:hAnsiTheme="majorHAnsi" w:cstheme="majorHAnsi"/>
          <w:color w:val="121212"/>
          <w:sz w:val="20"/>
          <w:szCs w:val="20"/>
        </w:rPr>
      </w:pPr>
      <w:r w:rsidRPr="004B0DD1">
        <w:rPr>
          <w:rFonts w:asciiTheme="majorHAnsi" w:eastAsia="Times New Roman" w:hAnsiTheme="majorHAnsi" w:cstheme="majorHAnsi"/>
          <w:color w:val="121212"/>
          <w:sz w:val="20"/>
          <w:szCs w:val="20"/>
        </w:rPr>
        <w:t>Affinity with factoring in human behavior in procedures and processes.</w:t>
      </w:r>
    </w:p>
    <w:p w14:paraId="1F790F72" w14:textId="77777777" w:rsidR="00432E6D" w:rsidRPr="004B0DD1" w:rsidRDefault="00432E6D" w:rsidP="00432E6D">
      <w:pPr>
        <w:numPr>
          <w:ilvl w:val="0"/>
          <w:numId w:val="4"/>
        </w:numPr>
        <w:shd w:val="clear" w:color="auto" w:fill="FFFFFF"/>
        <w:spacing w:before="100" w:beforeAutospacing="1" w:after="100" w:afterAutospacing="1"/>
        <w:rPr>
          <w:rFonts w:asciiTheme="majorHAnsi" w:eastAsia="Times New Roman" w:hAnsiTheme="majorHAnsi" w:cstheme="majorHAnsi"/>
          <w:color w:val="121212"/>
          <w:sz w:val="20"/>
          <w:szCs w:val="20"/>
        </w:rPr>
      </w:pPr>
      <w:r w:rsidRPr="004B0DD1">
        <w:rPr>
          <w:rFonts w:asciiTheme="majorHAnsi" w:eastAsia="Times New Roman" w:hAnsiTheme="majorHAnsi" w:cstheme="majorHAnsi"/>
          <w:color w:val="121212"/>
          <w:sz w:val="20"/>
          <w:szCs w:val="20"/>
        </w:rPr>
        <w:t>Strong sense of ownership for assigned tasks and responsibilities.</w:t>
      </w:r>
    </w:p>
    <w:p w14:paraId="025258AB" w14:textId="77777777" w:rsidR="00432E6D" w:rsidRPr="004B0DD1" w:rsidRDefault="00432E6D" w:rsidP="00432E6D">
      <w:pPr>
        <w:numPr>
          <w:ilvl w:val="0"/>
          <w:numId w:val="4"/>
        </w:numPr>
        <w:shd w:val="clear" w:color="auto" w:fill="FFFFFF"/>
        <w:spacing w:before="100" w:beforeAutospacing="1" w:after="100" w:afterAutospacing="1"/>
        <w:rPr>
          <w:rFonts w:asciiTheme="majorHAnsi" w:eastAsia="Times New Roman" w:hAnsiTheme="majorHAnsi" w:cstheme="majorHAnsi"/>
          <w:color w:val="121212"/>
          <w:sz w:val="20"/>
          <w:szCs w:val="20"/>
        </w:rPr>
      </w:pPr>
      <w:r w:rsidRPr="004B0DD1">
        <w:rPr>
          <w:rFonts w:asciiTheme="majorHAnsi" w:eastAsia="Times New Roman" w:hAnsiTheme="majorHAnsi" w:cstheme="majorHAnsi"/>
          <w:color w:val="121212"/>
          <w:sz w:val="20"/>
          <w:szCs w:val="20"/>
        </w:rPr>
        <w:t>Strong communication skills, eager to learn, avid promotor.</w:t>
      </w:r>
    </w:p>
    <w:p w14:paraId="2C2039D7" w14:textId="77777777" w:rsidR="00432E6D" w:rsidRPr="004B0DD1" w:rsidRDefault="00432E6D" w:rsidP="00432E6D">
      <w:pPr>
        <w:numPr>
          <w:ilvl w:val="0"/>
          <w:numId w:val="4"/>
        </w:numPr>
        <w:shd w:val="clear" w:color="auto" w:fill="FFFFFF"/>
        <w:spacing w:before="100" w:beforeAutospacing="1" w:after="100" w:afterAutospacing="1"/>
        <w:rPr>
          <w:rFonts w:asciiTheme="majorHAnsi" w:eastAsia="Times New Roman" w:hAnsiTheme="majorHAnsi" w:cstheme="majorHAnsi"/>
          <w:color w:val="121212"/>
          <w:sz w:val="20"/>
          <w:szCs w:val="20"/>
        </w:rPr>
      </w:pPr>
      <w:r w:rsidRPr="004B0DD1">
        <w:rPr>
          <w:rFonts w:asciiTheme="majorHAnsi" w:eastAsia="Times New Roman" w:hAnsiTheme="majorHAnsi" w:cstheme="majorHAnsi"/>
          <w:color w:val="121212"/>
          <w:sz w:val="20"/>
          <w:szCs w:val="20"/>
        </w:rPr>
        <w:t>Self-supporting, hands-on personality.</w:t>
      </w:r>
    </w:p>
    <w:p w14:paraId="6B57BCE7" w14:textId="77777777" w:rsidR="00432E6D" w:rsidRPr="004B0DD1" w:rsidRDefault="00432E6D" w:rsidP="00432E6D">
      <w:pPr>
        <w:pStyle w:val="BlockText"/>
        <w:ind w:left="720"/>
        <w:rPr>
          <w:rFonts w:asciiTheme="majorHAnsi" w:eastAsia="Arial" w:hAnsiTheme="majorHAnsi" w:cstheme="majorHAnsi"/>
          <w:sz w:val="20"/>
          <w:szCs w:val="20"/>
        </w:rPr>
      </w:pPr>
      <w:r w:rsidRPr="004B0DD1">
        <w:rPr>
          <w:rFonts w:asciiTheme="majorHAnsi" w:eastAsia="Arial" w:hAnsiTheme="majorHAnsi" w:cstheme="majorHAnsi"/>
          <w:sz w:val="20"/>
          <w:szCs w:val="20"/>
        </w:rPr>
        <w:t xml:space="preserve">At Thermo Fisher Scientific, each one of our 70,000 extraordinary minds </w:t>
      </w:r>
      <w:proofErr w:type="gramStart"/>
      <w:r w:rsidRPr="004B0DD1">
        <w:rPr>
          <w:rFonts w:asciiTheme="majorHAnsi" w:eastAsia="Arial" w:hAnsiTheme="majorHAnsi" w:cstheme="majorHAnsi"/>
          <w:sz w:val="20"/>
          <w:szCs w:val="20"/>
        </w:rPr>
        <w:t>has</w:t>
      </w:r>
      <w:proofErr w:type="gramEnd"/>
      <w:r w:rsidRPr="004B0DD1">
        <w:rPr>
          <w:rFonts w:asciiTheme="majorHAnsi" w:eastAsia="Arial" w:hAnsiTheme="majorHAnsi" w:cstheme="majorHAnsi"/>
          <w:sz w:val="20"/>
          <w:szCs w:val="20"/>
        </w:rPr>
        <w:t xml:space="preserve"> a unique story to tell. Join us and contribute to our singular mission—enabling our customers to make the world healthier, cleaner and safer. </w:t>
      </w:r>
    </w:p>
    <w:p w14:paraId="1FF6EBEC" w14:textId="12309521" w:rsidR="00432E6D" w:rsidRPr="004B0DD1" w:rsidRDefault="00432E6D" w:rsidP="00432E6D">
      <w:pPr>
        <w:pStyle w:val="BlockText"/>
        <w:ind w:left="720"/>
        <w:rPr>
          <w:rFonts w:asciiTheme="majorHAnsi" w:hAnsiTheme="majorHAnsi" w:cstheme="majorHAnsi"/>
          <w:sz w:val="20"/>
          <w:szCs w:val="20"/>
        </w:rPr>
      </w:pPr>
      <w:r w:rsidRPr="004B0DD1">
        <w:rPr>
          <w:rFonts w:asciiTheme="majorHAnsi" w:hAnsiTheme="majorHAnsi" w:cstheme="majorHAnsi"/>
          <w:sz w:val="20"/>
          <w:szCs w:val="20"/>
        </w:rPr>
        <w:t xml:space="preserve">Apply today! </w:t>
      </w:r>
      <w:hyperlink r:id="rId12" w:history="1">
        <w:r w:rsidRPr="004B0DD1">
          <w:rPr>
            <w:rStyle w:val="Hyperlink"/>
            <w:rFonts w:asciiTheme="majorHAnsi" w:hAnsiTheme="majorHAnsi" w:cstheme="majorHAnsi"/>
            <w:sz w:val="20"/>
            <w:szCs w:val="20"/>
          </w:rPr>
          <w:t>http://jobs.thermofisher.com</w:t>
        </w:r>
      </w:hyperlink>
      <w:r w:rsidRPr="004B0DD1">
        <w:rPr>
          <w:rFonts w:asciiTheme="majorHAnsi" w:hAnsiTheme="majorHAnsi" w:cstheme="majorHAnsi"/>
          <w:color w:val="000000" w:themeColor="text1"/>
          <w:sz w:val="20"/>
          <w:szCs w:val="20"/>
        </w:rPr>
        <w:t>.</w:t>
      </w:r>
      <w:r w:rsidR="007C768B">
        <w:rPr>
          <w:rFonts w:asciiTheme="majorHAnsi" w:hAnsiTheme="majorHAnsi" w:cstheme="majorHAnsi"/>
          <w:color w:val="000000" w:themeColor="text1"/>
          <w:sz w:val="20"/>
          <w:szCs w:val="20"/>
        </w:rPr>
        <w:t xml:space="preserve"> Req. Job ID:</w:t>
      </w:r>
      <w:r w:rsidRPr="004B0DD1">
        <w:rPr>
          <w:rFonts w:asciiTheme="majorHAnsi" w:hAnsiTheme="majorHAnsi" w:cstheme="majorHAnsi"/>
          <w:color w:val="000000" w:themeColor="text1"/>
          <w:sz w:val="20"/>
          <w:szCs w:val="20"/>
        </w:rPr>
        <w:t xml:space="preserve"> </w:t>
      </w:r>
      <w:r w:rsidR="004B0DD1" w:rsidRPr="004B0DD1">
        <w:rPr>
          <w:rFonts w:asciiTheme="majorHAnsi" w:hAnsiTheme="majorHAnsi" w:cstheme="majorHAnsi"/>
          <w:color w:val="000000" w:themeColor="text1"/>
          <w:sz w:val="20"/>
          <w:szCs w:val="20"/>
          <w:shd w:val="clear" w:color="auto" w:fill="FFFFFF"/>
        </w:rPr>
        <w:t>150146BR</w:t>
      </w:r>
      <w:r w:rsidR="004B0DD1">
        <w:rPr>
          <w:rFonts w:asciiTheme="majorHAnsi" w:hAnsiTheme="majorHAnsi" w:cstheme="majorHAnsi"/>
          <w:color w:val="000000" w:themeColor="text1"/>
          <w:sz w:val="20"/>
          <w:szCs w:val="20"/>
          <w:shd w:val="clear" w:color="auto" w:fill="FFFFFF"/>
        </w:rPr>
        <w:t xml:space="preserve">. </w:t>
      </w:r>
      <w:r w:rsidRPr="004B0DD1">
        <w:rPr>
          <w:rFonts w:asciiTheme="majorHAnsi" w:hAnsiTheme="majorHAnsi" w:cstheme="majorHAnsi"/>
          <w:color w:val="000000" w:themeColor="text1"/>
          <w:sz w:val="20"/>
          <w:szCs w:val="20"/>
        </w:rPr>
        <w:t xml:space="preserve">More </w:t>
      </w:r>
      <w:r w:rsidRPr="004B0DD1">
        <w:rPr>
          <w:rFonts w:asciiTheme="majorHAnsi" w:hAnsiTheme="majorHAnsi" w:cstheme="majorHAnsi"/>
          <w:sz w:val="20"/>
          <w:szCs w:val="20"/>
        </w:rPr>
        <w:t>insights via</w:t>
      </w:r>
      <w:r w:rsidR="004B0DD1">
        <w:rPr>
          <w:rFonts w:asciiTheme="majorHAnsi" w:hAnsiTheme="majorHAnsi" w:cstheme="majorHAnsi"/>
          <w:sz w:val="20"/>
          <w:szCs w:val="20"/>
        </w:rPr>
        <w:t xml:space="preserve"> </w:t>
      </w:r>
      <w:hyperlink r:id="rId13" w:history="1">
        <w:r w:rsidR="007C768B" w:rsidRPr="00997D66">
          <w:rPr>
            <w:rStyle w:val="Hyperlink"/>
            <w:rFonts w:asciiTheme="majorHAnsi" w:hAnsiTheme="majorHAnsi" w:cstheme="majorHAnsi"/>
            <w:sz w:val="20"/>
            <w:szCs w:val="20"/>
          </w:rPr>
          <w:t>simen.sturme@thermofisher.com</w:t>
        </w:r>
      </w:hyperlink>
      <w:r w:rsidRPr="004B0DD1">
        <w:rPr>
          <w:rFonts w:asciiTheme="majorHAnsi" w:hAnsiTheme="majorHAnsi" w:cstheme="majorHAnsi"/>
          <w:sz w:val="20"/>
          <w:szCs w:val="20"/>
        </w:rPr>
        <w:t xml:space="preserve"> </w:t>
      </w:r>
      <w:bookmarkStart w:id="0" w:name="_GoBack"/>
      <w:bookmarkEnd w:id="0"/>
    </w:p>
    <w:p w14:paraId="5EC575E7" w14:textId="77777777" w:rsidR="00432E6D" w:rsidRPr="004B0DD1" w:rsidRDefault="00432E6D" w:rsidP="00432E6D">
      <w:pPr>
        <w:pStyle w:val="BlockText"/>
        <w:ind w:left="720"/>
        <w:rPr>
          <w:rFonts w:asciiTheme="majorHAnsi" w:hAnsiTheme="majorHAnsi" w:cstheme="majorHAnsi"/>
          <w:i/>
          <w:sz w:val="20"/>
          <w:szCs w:val="20"/>
        </w:rPr>
      </w:pPr>
    </w:p>
    <w:p w14:paraId="58490F76" w14:textId="77777777" w:rsidR="00432E6D" w:rsidRPr="004B0DD1" w:rsidRDefault="00432E6D" w:rsidP="00432E6D">
      <w:pPr>
        <w:pStyle w:val="ListParagraph"/>
        <w:adjustRightInd w:val="0"/>
        <w:ind w:right="-90"/>
        <w:rPr>
          <w:rFonts w:asciiTheme="majorHAnsi" w:hAnsiTheme="majorHAnsi" w:cstheme="majorHAnsi"/>
          <w:i/>
          <w:color w:val="333333"/>
          <w:sz w:val="20"/>
          <w:szCs w:val="20"/>
        </w:rPr>
      </w:pPr>
      <w:r w:rsidRPr="004B0DD1">
        <w:rPr>
          <w:rFonts w:asciiTheme="majorHAnsi" w:hAnsiTheme="majorHAnsi" w:cstheme="majorHAnsi"/>
          <w:i/>
          <w:color w:val="333333"/>
          <w:sz w:val="20"/>
          <w:szCs w:val="20"/>
        </w:rPr>
        <w:t xml:space="preserve">Thermo Fisher Scientific is an EEO/Affirmative Action Employer and does not discriminate </w:t>
      </w:r>
      <w:proofErr w:type="gramStart"/>
      <w:r w:rsidRPr="004B0DD1">
        <w:rPr>
          <w:rFonts w:asciiTheme="majorHAnsi" w:hAnsiTheme="majorHAnsi" w:cstheme="majorHAnsi"/>
          <w:i/>
          <w:color w:val="333333"/>
          <w:sz w:val="20"/>
          <w:szCs w:val="20"/>
        </w:rPr>
        <w:t>on the basis of</w:t>
      </w:r>
      <w:proofErr w:type="gramEnd"/>
      <w:r w:rsidRPr="004B0DD1">
        <w:rPr>
          <w:rFonts w:asciiTheme="majorHAnsi" w:hAnsiTheme="majorHAnsi" w:cstheme="majorHAnsi"/>
          <w:i/>
          <w:color w:val="333333"/>
          <w:sz w:val="20"/>
          <w:szCs w:val="20"/>
        </w:rPr>
        <w:t xml:space="preserve"> race, color, religion, sex, sexual orientation, gender identity, national origin, protected veteran status, disability or any other legally protected status. </w:t>
      </w:r>
    </w:p>
    <w:p w14:paraId="05E2F4F7" w14:textId="77777777" w:rsidR="00432E6D" w:rsidRPr="00CA3994" w:rsidRDefault="00432E6D" w:rsidP="00432E6D">
      <w:pPr>
        <w:shd w:val="clear" w:color="auto" w:fill="FFFFFF"/>
        <w:spacing w:before="100" w:beforeAutospacing="1" w:after="100" w:afterAutospacing="1"/>
        <w:rPr>
          <w:rFonts w:eastAsia="Times New Roman" w:cstheme="minorHAnsi"/>
          <w:color w:val="121212"/>
          <w:sz w:val="20"/>
          <w:szCs w:val="20"/>
        </w:rPr>
      </w:pPr>
    </w:p>
    <w:p w14:paraId="6EDC6C10" w14:textId="77777777" w:rsidR="00432E6D" w:rsidRPr="00CA3994" w:rsidRDefault="00432E6D" w:rsidP="00432E6D">
      <w:pPr>
        <w:rPr>
          <w:rFonts w:cstheme="minorHAnsi"/>
          <w:sz w:val="20"/>
          <w:szCs w:val="20"/>
        </w:rPr>
      </w:pPr>
    </w:p>
    <w:p w14:paraId="598938AC" w14:textId="77777777" w:rsidR="00090889" w:rsidRDefault="00090889" w:rsidP="00432E6D">
      <w:pPr>
        <w:tabs>
          <w:tab w:val="left" w:pos="8640"/>
        </w:tabs>
        <w:autoSpaceDE w:val="0"/>
        <w:autoSpaceDN w:val="0"/>
        <w:adjustRightInd w:val="0"/>
        <w:spacing w:line="276" w:lineRule="auto"/>
        <w:ind w:left="-720" w:right="-720"/>
      </w:pPr>
    </w:p>
    <w:sectPr w:rsidR="00090889" w:rsidSect="00AF3781">
      <w:headerReference w:type="default" r:id="rId14"/>
      <w:pgSz w:w="12240" w:h="15840"/>
      <w:pgMar w:top="35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29B6" w14:textId="77777777" w:rsidR="00533490" w:rsidRDefault="00533490" w:rsidP="00D524FD">
      <w:r>
        <w:separator/>
      </w:r>
    </w:p>
  </w:endnote>
  <w:endnote w:type="continuationSeparator" w:id="0">
    <w:p w14:paraId="12F4C9D0" w14:textId="77777777" w:rsidR="00533490" w:rsidRDefault="00533490" w:rsidP="00D5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Std-L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NeueLTStd-B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2CE92" w14:textId="77777777" w:rsidR="00533490" w:rsidRDefault="00533490" w:rsidP="00D524FD">
      <w:r>
        <w:separator/>
      </w:r>
    </w:p>
  </w:footnote>
  <w:footnote w:type="continuationSeparator" w:id="0">
    <w:p w14:paraId="04D9358D" w14:textId="77777777" w:rsidR="00533490" w:rsidRDefault="00533490" w:rsidP="00D5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C5FD" w14:textId="282C98B4" w:rsidR="00310CDC" w:rsidRDefault="00310CDC">
    <w:pPr>
      <w:pStyle w:val="Header"/>
    </w:pPr>
    <w:r>
      <w:rPr>
        <w:noProof/>
      </w:rPr>
      <w:drawing>
        <wp:anchor distT="0" distB="0" distL="114300" distR="114300" simplePos="0" relativeHeight="251658240" behindDoc="1" locked="0" layoutInCell="1" allowOverlap="1" wp14:anchorId="7E3E963D" wp14:editId="722BAF4C">
          <wp:simplePos x="0" y="0"/>
          <wp:positionH relativeFrom="column">
            <wp:posOffset>-1155700</wp:posOffset>
          </wp:positionH>
          <wp:positionV relativeFrom="paragraph">
            <wp:posOffset>-457200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O_003_TA_NewsletterTemplate_091814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0216"/>
    <w:multiLevelType w:val="hybridMultilevel"/>
    <w:tmpl w:val="729076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C72420"/>
    <w:multiLevelType w:val="hybridMultilevel"/>
    <w:tmpl w:val="3B186DA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13FD73D1"/>
    <w:multiLevelType w:val="hybridMultilevel"/>
    <w:tmpl w:val="DA48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46F7B"/>
    <w:multiLevelType w:val="hybridMultilevel"/>
    <w:tmpl w:val="41CEF8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F5D5C88"/>
    <w:multiLevelType w:val="hybridMultilevel"/>
    <w:tmpl w:val="5050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1765"/>
    <w:multiLevelType w:val="multilevel"/>
    <w:tmpl w:val="437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FD"/>
    <w:rsid w:val="00090889"/>
    <w:rsid w:val="000D4E79"/>
    <w:rsid w:val="000E675B"/>
    <w:rsid w:val="000F6D9F"/>
    <w:rsid w:val="00104477"/>
    <w:rsid w:val="00310CDC"/>
    <w:rsid w:val="0038093E"/>
    <w:rsid w:val="00432E6D"/>
    <w:rsid w:val="00476B15"/>
    <w:rsid w:val="004B0DD1"/>
    <w:rsid w:val="00533490"/>
    <w:rsid w:val="006326ED"/>
    <w:rsid w:val="00691F0A"/>
    <w:rsid w:val="007C768B"/>
    <w:rsid w:val="008029A0"/>
    <w:rsid w:val="008753BE"/>
    <w:rsid w:val="008F65CB"/>
    <w:rsid w:val="00996117"/>
    <w:rsid w:val="00A12E72"/>
    <w:rsid w:val="00A67763"/>
    <w:rsid w:val="00A85329"/>
    <w:rsid w:val="00AF3781"/>
    <w:rsid w:val="00B239E1"/>
    <w:rsid w:val="00B814BE"/>
    <w:rsid w:val="00BC7DE3"/>
    <w:rsid w:val="00C335C4"/>
    <w:rsid w:val="00D524FD"/>
    <w:rsid w:val="00DD024B"/>
    <w:rsid w:val="00DE3E7D"/>
    <w:rsid w:val="00E31018"/>
    <w:rsid w:val="00F92422"/>
    <w:rsid w:val="00FD024E"/>
    <w:rsid w:val="0DFD05EE"/>
    <w:rsid w:val="79BA6A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59760"/>
  <w15:docId w15:val="{BD689F47-0103-44C5-87AA-992D6744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4FD"/>
    <w:pPr>
      <w:tabs>
        <w:tab w:val="center" w:pos="4320"/>
        <w:tab w:val="right" w:pos="8640"/>
      </w:tabs>
    </w:pPr>
  </w:style>
  <w:style w:type="character" w:customStyle="1" w:styleId="HeaderChar">
    <w:name w:val="Header Char"/>
    <w:basedOn w:val="DefaultParagraphFont"/>
    <w:link w:val="Header"/>
    <w:uiPriority w:val="99"/>
    <w:rsid w:val="00D524FD"/>
  </w:style>
  <w:style w:type="paragraph" w:styleId="Footer">
    <w:name w:val="footer"/>
    <w:basedOn w:val="Normal"/>
    <w:link w:val="FooterChar"/>
    <w:uiPriority w:val="99"/>
    <w:unhideWhenUsed/>
    <w:rsid w:val="00D524FD"/>
    <w:pPr>
      <w:tabs>
        <w:tab w:val="center" w:pos="4320"/>
        <w:tab w:val="right" w:pos="8640"/>
      </w:tabs>
    </w:pPr>
  </w:style>
  <w:style w:type="character" w:customStyle="1" w:styleId="FooterChar">
    <w:name w:val="Footer Char"/>
    <w:basedOn w:val="DefaultParagraphFont"/>
    <w:link w:val="Footer"/>
    <w:uiPriority w:val="99"/>
    <w:rsid w:val="00D524FD"/>
  </w:style>
  <w:style w:type="paragraph" w:styleId="BalloonText">
    <w:name w:val="Balloon Text"/>
    <w:basedOn w:val="Normal"/>
    <w:link w:val="BalloonTextChar"/>
    <w:uiPriority w:val="99"/>
    <w:semiHidden/>
    <w:unhideWhenUsed/>
    <w:rsid w:val="00D524FD"/>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4FD"/>
    <w:rPr>
      <w:rFonts w:ascii="Lucida Grande" w:hAnsi="Lucida Grande"/>
      <w:sz w:val="18"/>
      <w:szCs w:val="18"/>
    </w:rPr>
  </w:style>
  <w:style w:type="paragraph" w:styleId="BlockText">
    <w:name w:val="Block Text"/>
    <w:basedOn w:val="Normal"/>
    <w:uiPriority w:val="99"/>
    <w:unhideWhenUsed/>
    <w:rsid w:val="00B239E1"/>
    <w:pPr>
      <w:tabs>
        <w:tab w:val="left" w:pos="8640"/>
      </w:tabs>
      <w:autoSpaceDE w:val="0"/>
      <w:autoSpaceDN w:val="0"/>
      <w:adjustRightInd w:val="0"/>
      <w:spacing w:line="276" w:lineRule="auto"/>
      <w:ind w:left="-720" w:right="-720"/>
    </w:pPr>
    <w:rPr>
      <w:rFonts w:ascii="HelveticaNeueLTStd-Lt" w:hAnsi="HelveticaNeueLTStd-Lt" w:cs="HelveticaNeueLTStd-Lt"/>
      <w:color w:val="333333"/>
      <w:sz w:val="22"/>
      <w:szCs w:val="22"/>
    </w:rPr>
  </w:style>
  <w:style w:type="paragraph" w:styleId="ListParagraph">
    <w:name w:val="List Paragraph"/>
    <w:basedOn w:val="Normal"/>
    <w:uiPriority w:val="34"/>
    <w:qFormat/>
    <w:rsid w:val="00B239E1"/>
    <w:pPr>
      <w:ind w:left="720"/>
      <w:contextualSpacing/>
    </w:pPr>
  </w:style>
  <w:style w:type="character" w:styleId="Hyperlink">
    <w:name w:val="Hyperlink"/>
    <w:basedOn w:val="DefaultParagraphFont"/>
    <w:uiPriority w:val="99"/>
    <w:unhideWhenUsed/>
    <w:rsid w:val="0038093E"/>
    <w:rPr>
      <w:color w:val="0000FF" w:themeColor="hyperlink"/>
      <w:u w:val="single"/>
    </w:rPr>
  </w:style>
  <w:style w:type="paragraph" w:styleId="BodyText">
    <w:name w:val="Body Text"/>
    <w:basedOn w:val="Normal"/>
    <w:link w:val="BodyTextChar"/>
    <w:uiPriority w:val="1"/>
    <w:qFormat/>
    <w:rsid w:val="00432E6D"/>
    <w:pPr>
      <w:widowControl w:val="0"/>
      <w:autoSpaceDE w:val="0"/>
      <w:autoSpaceDN w:val="0"/>
    </w:pPr>
    <w:rPr>
      <w:rFonts w:ascii="Arial" w:eastAsia="Arial" w:hAnsi="Arial" w:cs="Arial"/>
      <w:sz w:val="17"/>
      <w:szCs w:val="17"/>
    </w:rPr>
  </w:style>
  <w:style w:type="character" w:customStyle="1" w:styleId="BodyTextChar">
    <w:name w:val="Body Text Char"/>
    <w:basedOn w:val="DefaultParagraphFont"/>
    <w:link w:val="BodyText"/>
    <w:uiPriority w:val="1"/>
    <w:rsid w:val="00432E6D"/>
    <w:rPr>
      <w:rFonts w:ascii="Arial" w:eastAsia="Arial" w:hAnsi="Arial" w:cs="Arial"/>
      <w:sz w:val="17"/>
      <w:szCs w:val="17"/>
    </w:rPr>
  </w:style>
  <w:style w:type="paragraph" w:styleId="NormalWeb">
    <w:name w:val="Normal (Web)"/>
    <w:basedOn w:val="Normal"/>
    <w:uiPriority w:val="99"/>
    <w:semiHidden/>
    <w:unhideWhenUsed/>
    <w:rsid w:val="00432E6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32E6D"/>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4B0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men.sturme@thermofish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bs.thermofish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HAOae3AMP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natalya.dudkina\AppData\Local\Microsoft\Windows\INetCache\Content.Outlook\B3P0IJY1\How%20to%20make%20a%20microsc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BD444850B574F94467CF32B3C7060" ma:contentTypeVersion="10" ma:contentTypeDescription="Create a new document." ma:contentTypeScope="" ma:versionID="f0ee8f2899494d145c15b6c709618a35">
  <xsd:schema xmlns:xsd="http://www.w3.org/2001/XMLSchema" xmlns:xs="http://www.w3.org/2001/XMLSchema" xmlns:p="http://schemas.microsoft.com/office/2006/metadata/properties" xmlns:ns1="http://schemas.microsoft.com/sharepoint/v3" xmlns:ns2="c1707bfb-30be-4bf8-976f-d0851f054d8c" xmlns:ns3="69171e81-2b7d-4863-9bee-dedf31e3019c" targetNamespace="http://schemas.microsoft.com/office/2006/metadata/properties" ma:root="true" ma:fieldsID="648a299814241c568374f3f9400fba68" ns1:_="" ns2:_="" ns3:_="">
    <xsd:import namespace="http://schemas.microsoft.com/sharepoint/v3"/>
    <xsd:import namespace="c1707bfb-30be-4bf8-976f-d0851f054d8c"/>
    <xsd:import namespace="69171e81-2b7d-4863-9bee-dedf31e3019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07bfb-30be-4bf8-976f-d0851f054d8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71e81-2b7d-4863-9bee-dedf31e301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B16BE-8159-4923-A987-F325025C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07bfb-30be-4bf8-976f-d0851f054d8c"/>
    <ds:schemaRef ds:uri="69171e81-2b7d-4863-9bee-dedf31e30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342B8-F9DF-47CD-8A4A-6EBAF3CA93AF}">
  <ds:schemaRefs>
    <ds:schemaRef ds:uri="http://schemas.microsoft.com/sharepoint/v3/contenttype/forms"/>
  </ds:schemaRefs>
</ds:datastoreItem>
</file>

<file path=customXml/itemProps3.xml><?xml version="1.0" encoding="utf-8"?>
<ds:datastoreItem xmlns:ds="http://schemas.openxmlformats.org/officeDocument/2006/customXml" ds:itemID="{C8C58AEF-24D6-4433-BB6A-9090C2709776}">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5540</Characters>
  <Application>Microsoft Office Word</Application>
  <DocSecurity>0</DocSecurity>
  <Lines>46</Lines>
  <Paragraphs>12</Paragraphs>
  <ScaleCrop>false</ScaleCrop>
  <Company>Savacool Secviar Brand Communications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Soto</dc:creator>
  <cp:lastModifiedBy>Sturme, Simen</cp:lastModifiedBy>
  <cp:revision>4</cp:revision>
  <dcterms:created xsi:type="dcterms:W3CDTF">2021-03-08T06:53:00Z</dcterms:created>
  <dcterms:modified xsi:type="dcterms:W3CDTF">2021-03-08T07:05:00Z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0x010100B54BD444850B574F94467CF32B3C7060</vt:lpwstr>
  </property>
</Properties>
</file>