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8EF" w:rsidRDefault="00CC68EF" w:rsidP="000937FD">
      <w:pPr>
        <w:spacing w:after="120" w:line="240" w:lineRule="auto"/>
      </w:pPr>
    </w:p>
    <w:p w:rsidR="00821220" w:rsidRDefault="00821220" w:rsidP="000937FD">
      <w:pPr>
        <w:spacing w:after="120" w:line="240" w:lineRule="auto"/>
        <w:rPr>
          <w:b/>
          <w:color w:val="4F2480"/>
          <w:sz w:val="44"/>
        </w:rPr>
      </w:pPr>
    </w:p>
    <w:p w:rsidR="000937FD" w:rsidRPr="00616B18" w:rsidRDefault="00572411" w:rsidP="009020EE">
      <w:pPr>
        <w:spacing w:after="0" w:line="240" w:lineRule="auto"/>
        <w:rPr>
          <w:b/>
          <w:sz w:val="32"/>
          <w:szCs w:val="32"/>
        </w:rPr>
      </w:pPr>
      <w:r w:rsidRPr="00616B18">
        <w:rPr>
          <w:b/>
          <w:color w:val="4F2480"/>
          <w:sz w:val="36"/>
        </w:rPr>
        <w:t xml:space="preserve">VACANCY: </w:t>
      </w:r>
      <w:r w:rsidR="002E5D9B" w:rsidRPr="00616B18">
        <w:rPr>
          <w:b/>
          <w:sz w:val="32"/>
          <w:szCs w:val="32"/>
        </w:rPr>
        <w:t>Research Scientist</w:t>
      </w:r>
      <w:r w:rsidRPr="00616B18">
        <w:rPr>
          <w:b/>
          <w:sz w:val="32"/>
          <w:szCs w:val="32"/>
        </w:rPr>
        <w:t xml:space="preserve"> </w:t>
      </w:r>
      <w:r w:rsidR="0003603E" w:rsidRPr="00616B18">
        <w:rPr>
          <w:b/>
          <w:sz w:val="32"/>
          <w:szCs w:val="32"/>
        </w:rPr>
        <w:t>-Electron Microscopist</w:t>
      </w:r>
      <w:r w:rsidR="00DA0896" w:rsidRPr="00616B18">
        <w:rPr>
          <w:b/>
          <w:sz w:val="32"/>
          <w:szCs w:val="32"/>
        </w:rPr>
        <w:t xml:space="preserve"> </w:t>
      </w:r>
      <w:r w:rsidRPr="00616B18">
        <w:rPr>
          <w:b/>
          <w:sz w:val="32"/>
          <w:szCs w:val="32"/>
        </w:rPr>
        <w:t>(</w:t>
      </w:r>
      <w:r w:rsidR="002E5D9B" w:rsidRPr="00616B18">
        <w:rPr>
          <w:b/>
          <w:sz w:val="32"/>
          <w:szCs w:val="32"/>
        </w:rPr>
        <w:t>Ref:</w:t>
      </w:r>
      <w:r w:rsidR="0003603E" w:rsidRPr="00616B18">
        <w:rPr>
          <w:b/>
          <w:sz w:val="32"/>
          <w:szCs w:val="32"/>
        </w:rPr>
        <w:t>H10</w:t>
      </w:r>
      <w:r w:rsidRPr="00616B18">
        <w:rPr>
          <w:b/>
          <w:sz w:val="32"/>
          <w:szCs w:val="32"/>
        </w:rPr>
        <w:t>)</w:t>
      </w:r>
    </w:p>
    <w:p w:rsidR="00CC68EF" w:rsidRPr="00616B18" w:rsidRDefault="00E70D24" w:rsidP="009020EE">
      <w:pPr>
        <w:spacing w:after="0" w:line="240" w:lineRule="auto"/>
        <w:rPr>
          <w:b/>
          <w:sz w:val="32"/>
          <w:szCs w:val="32"/>
        </w:rPr>
      </w:pPr>
      <w:r w:rsidRPr="00616B18">
        <w:rPr>
          <w:b/>
          <w:color w:val="4F0B7B"/>
          <w:sz w:val="32"/>
          <w:szCs w:val="32"/>
        </w:rPr>
        <w:t xml:space="preserve">LOCATION: </w:t>
      </w:r>
      <w:r w:rsidR="002E5D9B" w:rsidRPr="00616B18">
        <w:rPr>
          <w:b/>
          <w:sz w:val="32"/>
          <w:szCs w:val="32"/>
        </w:rPr>
        <w:t>Sonning</w:t>
      </w:r>
      <w:r w:rsidR="00CC68EF" w:rsidRPr="00616B18">
        <w:rPr>
          <w:b/>
          <w:sz w:val="32"/>
          <w:szCs w:val="32"/>
        </w:rPr>
        <w:t xml:space="preserve"> Common</w:t>
      </w:r>
    </w:p>
    <w:p w:rsidR="00DF4FEF" w:rsidRPr="00616B18" w:rsidRDefault="00DF4FEF" w:rsidP="00FD45BB">
      <w:pPr>
        <w:spacing w:after="0" w:line="240" w:lineRule="auto"/>
        <w:rPr>
          <w:b/>
          <w:sz w:val="32"/>
          <w:szCs w:val="32"/>
        </w:rPr>
      </w:pPr>
      <w:r w:rsidRPr="00616B18">
        <w:rPr>
          <w:b/>
          <w:color w:val="4F0B7B"/>
          <w:sz w:val="32"/>
          <w:szCs w:val="32"/>
        </w:rPr>
        <w:t xml:space="preserve">SALARY: </w:t>
      </w:r>
      <w:r w:rsidRPr="00616B18">
        <w:rPr>
          <w:b/>
          <w:sz w:val="32"/>
          <w:szCs w:val="32"/>
        </w:rPr>
        <w:t>Competitive</w:t>
      </w:r>
    </w:p>
    <w:p w:rsidR="003C5F98" w:rsidRPr="00616B18" w:rsidRDefault="003C5F98" w:rsidP="00FD45BB">
      <w:pPr>
        <w:spacing w:after="0" w:line="240" w:lineRule="auto"/>
        <w:jc w:val="both"/>
        <w:rPr>
          <w:b/>
          <w:sz w:val="32"/>
          <w:szCs w:val="32"/>
        </w:rPr>
      </w:pPr>
    </w:p>
    <w:p w:rsidR="00DF4FEF" w:rsidRPr="00616B18" w:rsidRDefault="00DF4FEF" w:rsidP="00FD45BB">
      <w:pPr>
        <w:spacing w:after="0" w:line="240" w:lineRule="auto"/>
        <w:jc w:val="both"/>
        <w:rPr>
          <w:rFonts w:eastAsia="Times New Roman" w:cs="Times New Roman"/>
          <w:color w:val="000000"/>
        </w:rPr>
      </w:pPr>
      <w:r w:rsidRPr="00616B18">
        <w:rPr>
          <w:rFonts w:eastAsia="Times New Roman" w:cs="Times New Roman"/>
          <w:color w:val="000000"/>
        </w:rPr>
        <w:t>Johnson Matthey PLC is a leading international FTSE 100 speciality chemicals company and a world leader in advanced materials technology. It has operations in over 30 countries and employs around 11,000 people. The Technology Centre, based at Sonning Common, undertakes research work for the group.</w:t>
      </w:r>
    </w:p>
    <w:p w:rsidR="009020EE" w:rsidRPr="00616B18" w:rsidRDefault="009020EE" w:rsidP="00FD45BB">
      <w:pPr>
        <w:spacing w:after="0" w:line="240" w:lineRule="auto"/>
        <w:jc w:val="both"/>
        <w:rPr>
          <w:rFonts w:eastAsia="Times New Roman" w:cs="Times New Roman"/>
          <w:color w:val="000000"/>
        </w:rPr>
      </w:pPr>
    </w:p>
    <w:p w:rsidR="00DA0896" w:rsidRPr="00616B18" w:rsidRDefault="00803F20" w:rsidP="00FD45BB">
      <w:pPr>
        <w:spacing w:after="0" w:line="240" w:lineRule="auto"/>
        <w:contextualSpacing/>
        <w:jc w:val="both"/>
      </w:pPr>
      <w:r w:rsidRPr="00616B18">
        <w:t xml:space="preserve">A </w:t>
      </w:r>
      <w:r w:rsidR="00D22E9A" w:rsidRPr="00616B18">
        <w:t>permanent</w:t>
      </w:r>
      <w:r w:rsidRPr="00616B18">
        <w:t xml:space="preserve"> opportunity has arisen</w:t>
      </w:r>
      <w:r w:rsidR="00FE5EE2">
        <w:t xml:space="preserve"> for an electron microscopy position</w:t>
      </w:r>
      <w:r w:rsidRPr="00616B18">
        <w:rPr>
          <w:rFonts w:eastAsia="Times New Roman" w:cs="Times New Roman"/>
        </w:rPr>
        <w:t xml:space="preserve"> </w:t>
      </w:r>
      <w:r w:rsidRPr="00616B18">
        <w:t xml:space="preserve">specialising in focussed ion beam (FIB) microscopy to enhance the capability </w:t>
      </w:r>
      <w:r w:rsidR="00875F4D" w:rsidRPr="00616B18">
        <w:t xml:space="preserve">in </w:t>
      </w:r>
      <w:r w:rsidRPr="00616B18">
        <w:t>our existing team.</w:t>
      </w:r>
    </w:p>
    <w:p w:rsidR="00B80475" w:rsidRPr="00616B18" w:rsidRDefault="00B80475" w:rsidP="007F03D7">
      <w:pPr>
        <w:spacing w:after="0" w:line="240" w:lineRule="auto"/>
        <w:contextualSpacing/>
        <w:jc w:val="both"/>
        <w:rPr>
          <w:rFonts w:eastAsia="Times New Roman" w:cs="Times New Roman"/>
        </w:rPr>
      </w:pPr>
    </w:p>
    <w:p w:rsidR="00FE5EE2" w:rsidRDefault="00E70D24" w:rsidP="00427A0A">
      <w:pPr>
        <w:tabs>
          <w:tab w:val="left" w:pos="7096"/>
        </w:tabs>
        <w:spacing w:after="0" w:line="240" w:lineRule="auto"/>
        <w:rPr>
          <w:b/>
          <w:color w:val="4F0B7B"/>
        </w:rPr>
      </w:pPr>
      <w:r w:rsidRPr="00616B18">
        <w:rPr>
          <w:b/>
          <w:color w:val="4F0B7B"/>
        </w:rPr>
        <w:t xml:space="preserve">Key responsibilities: </w:t>
      </w:r>
    </w:p>
    <w:p w:rsidR="00475635" w:rsidRPr="00FE5EE2" w:rsidRDefault="00FE5EE2" w:rsidP="00FE5EE2">
      <w:pPr>
        <w:pStyle w:val="ListParagraph"/>
        <w:numPr>
          <w:ilvl w:val="0"/>
          <w:numId w:val="1"/>
        </w:numPr>
        <w:spacing w:after="0" w:line="240" w:lineRule="auto"/>
        <w:ind w:left="714" w:hanging="357"/>
      </w:pPr>
      <w:r>
        <w:t>To operate FIB in partner facilities and take r</w:t>
      </w:r>
      <w:r w:rsidRPr="00616B18">
        <w:t xml:space="preserve">esponsibility for the FIB effort in JM </w:t>
      </w:r>
      <w:r w:rsidR="00572411" w:rsidRPr="00FE5EE2">
        <w:rPr>
          <w:b/>
        </w:rPr>
        <w:tab/>
      </w:r>
    </w:p>
    <w:p w:rsidR="00BE4771" w:rsidRPr="00616B18" w:rsidRDefault="00826AAE" w:rsidP="00BA70E6">
      <w:pPr>
        <w:pStyle w:val="ListParagraph"/>
        <w:numPr>
          <w:ilvl w:val="0"/>
          <w:numId w:val="1"/>
        </w:numPr>
        <w:spacing w:after="0" w:line="240" w:lineRule="auto"/>
        <w:ind w:left="714" w:hanging="357"/>
      </w:pPr>
      <w:r w:rsidRPr="00616B18">
        <w:t>Use of</w:t>
      </w:r>
      <w:r w:rsidR="00BE4771" w:rsidRPr="00616B18">
        <w:t xml:space="preserve"> scanning electron microscope (SEM), scanning transmission electron microscope, (S/TEM) and our new aberration corrected electron microscope (AC-S/TEM) to characterise JM catalysts and materials.</w:t>
      </w:r>
    </w:p>
    <w:p w:rsidR="00E70D24" w:rsidRPr="00616B18" w:rsidRDefault="00FD45BB" w:rsidP="00BA70E6">
      <w:pPr>
        <w:pStyle w:val="ListParagraph"/>
        <w:numPr>
          <w:ilvl w:val="0"/>
          <w:numId w:val="1"/>
        </w:numPr>
        <w:spacing w:after="0" w:line="240" w:lineRule="auto"/>
        <w:ind w:left="714" w:hanging="357"/>
      </w:pPr>
      <w:r w:rsidRPr="00616B18">
        <w:t>T</w:t>
      </w:r>
      <w:r w:rsidR="00BE4771" w:rsidRPr="00616B18">
        <w:t>o develop and apply bespoke electron microscopy techniques customised for JM materials as well as contributing to collaborative research projects with other industrial, academic, or governmental partners.</w:t>
      </w:r>
    </w:p>
    <w:p w:rsidR="00826AAE" w:rsidRPr="00616B18" w:rsidRDefault="00826AAE" w:rsidP="00826AAE">
      <w:pPr>
        <w:pStyle w:val="ListParagraph"/>
        <w:numPr>
          <w:ilvl w:val="0"/>
          <w:numId w:val="1"/>
        </w:numPr>
        <w:autoSpaceDE w:val="0"/>
        <w:autoSpaceDN w:val="0"/>
        <w:adjustRightInd w:val="0"/>
        <w:spacing w:after="0" w:line="240" w:lineRule="auto"/>
        <w:rPr>
          <w:rFonts w:cs="Arial"/>
          <w:color w:val="000000"/>
        </w:rPr>
      </w:pPr>
      <w:r w:rsidRPr="00616B18">
        <w:rPr>
          <w:rFonts w:cs="Arial"/>
          <w:color w:val="000000"/>
        </w:rPr>
        <w:t>Maintain and help develop EHS standards and procedures in EM operation and preparation.</w:t>
      </w:r>
    </w:p>
    <w:p w:rsidR="00B80475" w:rsidRPr="00616B18" w:rsidRDefault="00B80475" w:rsidP="00203EA9">
      <w:pPr>
        <w:spacing w:after="0" w:line="240" w:lineRule="auto"/>
      </w:pPr>
    </w:p>
    <w:p w:rsidR="00E70D24" w:rsidRPr="00616B18" w:rsidRDefault="00E70D24" w:rsidP="00BA70E6">
      <w:pPr>
        <w:spacing w:after="0" w:line="240" w:lineRule="auto"/>
        <w:rPr>
          <w:b/>
          <w:color w:val="4F0B7B"/>
        </w:rPr>
      </w:pPr>
      <w:r w:rsidRPr="00616B18">
        <w:rPr>
          <w:b/>
          <w:color w:val="4F0B7B"/>
        </w:rPr>
        <w:t>Are you the ideal candidate?</w:t>
      </w:r>
    </w:p>
    <w:p w:rsidR="00803F20" w:rsidRPr="00616B18" w:rsidRDefault="00803F20" w:rsidP="00BA70E6">
      <w:pPr>
        <w:spacing w:after="0" w:line="240" w:lineRule="auto"/>
        <w:rPr>
          <w:b/>
          <w:color w:val="4F0B7B"/>
        </w:rPr>
      </w:pPr>
      <w:r w:rsidRPr="00616B18">
        <w:rPr>
          <w:b/>
          <w:color w:val="4F0B7B"/>
        </w:rPr>
        <w:t xml:space="preserve">You will have: </w:t>
      </w:r>
    </w:p>
    <w:p w:rsidR="006D26CD" w:rsidRPr="00616B18" w:rsidRDefault="006D26CD" w:rsidP="00BA70E6">
      <w:pPr>
        <w:spacing w:after="0" w:line="240" w:lineRule="auto"/>
        <w:rPr>
          <w:b/>
          <w:color w:val="4F0B7B"/>
        </w:rPr>
      </w:pPr>
    </w:p>
    <w:p w:rsidR="00803F20" w:rsidRPr="00616B18" w:rsidRDefault="00803F20" w:rsidP="00BA70E6">
      <w:pPr>
        <w:spacing w:after="120" w:line="240" w:lineRule="auto"/>
      </w:pPr>
      <w:r w:rsidRPr="00616B18">
        <w:t>PhD Level or equivalent expertise in several of the following areas:</w:t>
      </w:r>
    </w:p>
    <w:p w:rsidR="00803F20" w:rsidRPr="00616B18" w:rsidRDefault="00803F20" w:rsidP="00BA70E6">
      <w:pPr>
        <w:pStyle w:val="ListParagraph"/>
        <w:numPr>
          <w:ilvl w:val="0"/>
          <w:numId w:val="1"/>
        </w:numPr>
        <w:spacing w:after="0" w:line="240" w:lineRule="auto"/>
        <w:ind w:left="714" w:hanging="357"/>
      </w:pPr>
      <w:r w:rsidRPr="00616B18">
        <w:t>Operation of FIB instrumentation: TEM lamella preparation, acquisition of FIB tomograms</w:t>
      </w:r>
      <w:r w:rsidR="004A2674" w:rsidRPr="00616B18">
        <w:t>.</w:t>
      </w:r>
    </w:p>
    <w:p w:rsidR="00803F20" w:rsidRPr="00616B18" w:rsidRDefault="00803F20" w:rsidP="00BA70E6">
      <w:pPr>
        <w:pStyle w:val="ListParagraph"/>
        <w:numPr>
          <w:ilvl w:val="0"/>
          <w:numId w:val="1"/>
        </w:numPr>
        <w:spacing w:after="0" w:line="240" w:lineRule="auto"/>
        <w:ind w:left="714" w:hanging="357"/>
      </w:pPr>
      <w:r w:rsidRPr="00616B18">
        <w:t>Quantitative analysis of three dimensional data (either FIB data or µ-CT data)</w:t>
      </w:r>
      <w:r w:rsidR="004A2674" w:rsidRPr="00616B18">
        <w:t>.</w:t>
      </w:r>
    </w:p>
    <w:p w:rsidR="00803F20" w:rsidRPr="00616B18" w:rsidRDefault="00803F20" w:rsidP="00BA70E6">
      <w:pPr>
        <w:pStyle w:val="ListParagraph"/>
        <w:numPr>
          <w:ilvl w:val="0"/>
          <w:numId w:val="1"/>
        </w:numPr>
        <w:spacing w:after="0" w:line="240" w:lineRule="auto"/>
        <w:ind w:left="714" w:hanging="357"/>
      </w:pPr>
      <w:r w:rsidRPr="00616B18">
        <w:t>Programming or scripting experience: Python, Java and / or C#/C++.</w:t>
      </w:r>
    </w:p>
    <w:p w:rsidR="00803F20" w:rsidRPr="00616B18" w:rsidRDefault="00FD45BB" w:rsidP="00BA70E6">
      <w:pPr>
        <w:pStyle w:val="ListParagraph"/>
        <w:numPr>
          <w:ilvl w:val="0"/>
          <w:numId w:val="1"/>
        </w:numPr>
        <w:spacing w:after="0" w:line="240" w:lineRule="auto"/>
        <w:ind w:left="714" w:hanging="357"/>
      </w:pPr>
      <w:r w:rsidRPr="00616B18">
        <w:t>E</w:t>
      </w:r>
      <w:r w:rsidR="00803F20" w:rsidRPr="00616B18">
        <w:t>xperience in SEM and TEM characterization methods (AC-STEM; HRTEM; HAADF; EDX; EELS; Electron</w:t>
      </w:r>
      <w:r w:rsidR="008F6658" w:rsidRPr="00616B18">
        <w:t xml:space="preserve"> </w:t>
      </w:r>
      <w:r w:rsidR="00803F20" w:rsidRPr="00616B18">
        <w:t xml:space="preserve">diffraction analysis) </w:t>
      </w:r>
      <w:r w:rsidRPr="00616B18">
        <w:t>would have a distinct advantage</w:t>
      </w:r>
      <w:r w:rsidR="004A2674" w:rsidRPr="00616B18">
        <w:t>.</w:t>
      </w:r>
    </w:p>
    <w:p w:rsidR="00803F20" w:rsidRPr="00616B18" w:rsidRDefault="00803F20" w:rsidP="00BA70E6">
      <w:pPr>
        <w:pStyle w:val="ListParagraph"/>
        <w:numPr>
          <w:ilvl w:val="0"/>
          <w:numId w:val="1"/>
        </w:numPr>
        <w:ind w:left="714" w:hanging="357"/>
      </w:pPr>
      <w:r w:rsidRPr="00616B18">
        <w:t>Exposure to multidisciplinary subjects as well as catalysis and</w:t>
      </w:r>
      <w:r w:rsidR="00FD45BB" w:rsidRPr="00616B18">
        <w:t xml:space="preserve"> materials</w:t>
      </w:r>
      <w:r w:rsidR="004A2674" w:rsidRPr="00616B18">
        <w:t>.</w:t>
      </w:r>
      <w:r w:rsidRPr="00616B18">
        <w:t xml:space="preserve"> </w:t>
      </w:r>
    </w:p>
    <w:p w:rsidR="007F03D7" w:rsidRPr="00616B18" w:rsidRDefault="00803F20" w:rsidP="009020EE">
      <w:pPr>
        <w:pStyle w:val="ListParagraph"/>
        <w:numPr>
          <w:ilvl w:val="0"/>
          <w:numId w:val="1"/>
        </w:numPr>
        <w:spacing w:after="0" w:line="240" w:lineRule="auto"/>
        <w:ind w:left="714" w:hanging="357"/>
      </w:pPr>
      <w:r w:rsidRPr="00616B18">
        <w:t xml:space="preserve">Excellent </w:t>
      </w:r>
      <w:r w:rsidR="00BE4771" w:rsidRPr="00616B18">
        <w:t xml:space="preserve">verbal, written </w:t>
      </w:r>
      <w:r w:rsidRPr="00616B18">
        <w:t>and new media communications to provide new insight and stimulation to our research areas.</w:t>
      </w:r>
    </w:p>
    <w:p w:rsidR="003C5F98" w:rsidRPr="00616B18" w:rsidRDefault="003C5F98" w:rsidP="003C5F98">
      <w:pPr>
        <w:spacing w:after="0" w:line="240" w:lineRule="auto"/>
      </w:pPr>
    </w:p>
    <w:p w:rsidR="003C5F98" w:rsidRPr="00616B18" w:rsidRDefault="003C5F98" w:rsidP="003C5F98">
      <w:pPr>
        <w:spacing w:after="0" w:line="240" w:lineRule="auto"/>
        <w:jc w:val="both"/>
        <w:rPr>
          <w:rFonts w:cs="Calibri"/>
        </w:rPr>
      </w:pPr>
      <w:r w:rsidRPr="00616B18">
        <w:rPr>
          <w:rFonts w:cs="Calibri"/>
        </w:rPr>
        <w:t xml:space="preserve">We offer a competitive package including, amongst other benefits, a company pension scheme, 25 </w:t>
      </w:r>
      <w:proofErr w:type="gramStart"/>
      <w:r w:rsidRPr="00616B18">
        <w:rPr>
          <w:rFonts w:cs="Calibri"/>
        </w:rPr>
        <w:t>days</w:t>
      </w:r>
      <w:proofErr w:type="gramEnd"/>
      <w:r w:rsidRPr="00616B18">
        <w:rPr>
          <w:rFonts w:cs="Calibri"/>
        </w:rPr>
        <w:t xml:space="preserve"> annual leave, medical benefits and after a qualifying period, a share incentive plan. All employees are encouraged to further their personal development through training and education by the Company. </w:t>
      </w:r>
    </w:p>
    <w:p w:rsidR="009020EE" w:rsidRPr="00616B18" w:rsidRDefault="009020EE" w:rsidP="009020EE">
      <w:pPr>
        <w:pStyle w:val="ListParagraph"/>
        <w:spacing w:after="0" w:line="240" w:lineRule="auto"/>
        <w:ind w:left="714"/>
      </w:pPr>
    </w:p>
    <w:p w:rsidR="007F03D7" w:rsidRPr="00616B18" w:rsidRDefault="007F03D7" w:rsidP="007F03D7">
      <w:pPr>
        <w:spacing w:after="0" w:line="240" w:lineRule="auto"/>
        <w:rPr>
          <w:b/>
          <w:color w:val="4F0B7B"/>
        </w:rPr>
      </w:pPr>
      <w:r w:rsidRPr="00616B18">
        <w:rPr>
          <w:b/>
          <w:color w:val="4F0B7B"/>
        </w:rPr>
        <w:t>How to apply:</w:t>
      </w:r>
    </w:p>
    <w:p w:rsidR="00427A0A" w:rsidRPr="00616B18" w:rsidRDefault="00252E72" w:rsidP="003C5F98">
      <w:pPr>
        <w:spacing w:after="0" w:line="240" w:lineRule="auto"/>
        <w:jc w:val="both"/>
        <w:rPr>
          <w:bCs/>
        </w:rPr>
      </w:pPr>
      <w:r w:rsidRPr="00616B18">
        <w:t xml:space="preserve">If you would like to be considered for this position, please </w:t>
      </w:r>
      <w:r w:rsidR="00F1505D" w:rsidRPr="00616B18">
        <w:t>apply online with y</w:t>
      </w:r>
      <w:r w:rsidRPr="00616B18">
        <w:t>our CV and covering letter</w:t>
      </w:r>
      <w:r w:rsidR="00F1505D" w:rsidRPr="00616B18">
        <w:t xml:space="preserve">. </w:t>
      </w:r>
    </w:p>
    <w:p w:rsidR="007F03D7" w:rsidRPr="00616B18" w:rsidRDefault="00E70D24" w:rsidP="007F03D7">
      <w:pPr>
        <w:tabs>
          <w:tab w:val="left" w:pos="5684"/>
        </w:tabs>
        <w:jc w:val="center"/>
        <w:rPr>
          <w:b/>
          <w:sz w:val="36"/>
          <w:lang w:val="en-US"/>
        </w:rPr>
      </w:pPr>
      <w:r w:rsidRPr="00616B18">
        <w:rPr>
          <w:b/>
          <w:color w:val="4F0B7B"/>
          <w:sz w:val="36"/>
          <w:lang w:val="en-US"/>
        </w:rPr>
        <w:t xml:space="preserve">Closing date for applications: </w:t>
      </w:r>
      <w:r w:rsidR="00616FA7">
        <w:rPr>
          <w:b/>
          <w:color w:val="4F0B7B"/>
          <w:sz w:val="36"/>
          <w:lang w:val="en-US"/>
        </w:rPr>
        <w:t>Friday</w:t>
      </w:r>
      <w:bookmarkStart w:id="0" w:name="_GoBack"/>
      <w:bookmarkEnd w:id="0"/>
      <w:r w:rsidR="0097304F" w:rsidRPr="00616B18">
        <w:rPr>
          <w:b/>
          <w:color w:val="4F0B7B"/>
          <w:sz w:val="36"/>
          <w:lang w:val="en-US"/>
        </w:rPr>
        <w:t xml:space="preserve">, </w:t>
      </w:r>
      <w:r w:rsidR="00203EA9" w:rsidRPr="00616B18">
        <w:rPr>
          <w:b/>
          <w:color w:val="4F0B7B"/>
          <w:sz w:val="36"/>
          <w:lang w:val="en-US"/>
        </w:rPr>
        <w:t>7th</w:t>
      </w:r>
      <w:r w:rsidR="00E00A59" w:rsidRPr="00616B18">
        <w:rPr>
          <w:b/>
          <w:color w:val="4F0B7B"/>
          <w:sz w:val="36"/>
          <w:lang w:val="en-US"/>
        </w:rPr>
        <w:t xml:space="preserve"> Ju</w:t>
      </w:r>
      <w:r w:rsidR="00203EA9" w:rsidRPr="00616B18">
        <w:rPr>
          <w:b/>
          <w:color w:val="4F0B7B"/>
          <w:sz w:val="36"/>
          <w:lang w:val="en-US"/>
        </w:rPr>
        <w:t>ly</w:t>
      </w:r>
      <w:r w:rsidR="00EB0E64" w:rsidRPr="00616B18">
        <w:rPr>
          <w:b/>
          <w:sz w:val="36"/>
          <w:lang w:val="en-US"/>
        </w:rPr>
        <w:t xml:space="preserve"> 2017</w:t>
      </w:r>
    </w:p>
    <w:p w:rsidR="00217F03" w:rsidRPr="00616B18" w:rsidRDefault="00E70D24" w:rsidP="00217F03">
      <w:pPr>
        <w:tabs>
          <w:tab w:val="left" w:pos="5684"/>
        </w:tabs>
        <w:rPr>
          <w:b/>
          <w:sz w:val="36"/>
        </w:rPr>
      </w:pPr>
      <w:r w:rsidRPr="00616B18">
        <w:rPr>
          <w:sz w:val="18"/>
          <w:szCs w:val="18"/>
        </w:rPr>
        <w:t>Johnson Matthey Plc is an equal opportunities employer and positively encourages applications from suitably qualified and eligible candidates regardless of sex, race, disability, age, sexual orientation, marriage or civil partnership, pregnancy or maternity, religion or belief.</w:t>
      </w:r>
    </w:p>
    <w:sectPr w:rsidR="00217F03" w:rsidRPr="00616B18" w:rsidSect="008F6658">
      <w:headerReference w:type="default" r:id="rId12"/>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19F" w:rsidRDefault="00E7419F" w:rsidP="00217F03">
      <w:pPr>
        <w:spacing w:after="0" w:line="240" w:lineRule="auto"/>
      </w:pPr>
      <w:r>
        <w:separator/>
      </w:r>
    </w:p>
  </w:endnote>
  <w:endnote w:type="continuationSeparator" w:id="0">
    <w:p w:rsidR="00E7419F" w:rsidRDefault="00E7419F" w:rsidP="00217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F03" w:rsidRDefault="00217F03">
    <w:pPr>
      <w:pStyle w:val="Footer"/>
    </w:pPr>
    <w:r>
      <w:rPr>
        <w:noProof/>
        <w:lang w:eastAsia="en-GB"/>
      </w:rPr>
      <w:drawing>
        <wp:anchor distT="0" distB="0" distL="114300" distR="114300" simplePos="0" relativeHeight="251658240" behindDoc="0" locked="0" layoutInCell="1" allowOverlap="1" wp14:anchorId="7B7634D1" wp14:editId="7B7634D2">
          <wp:simplePos x="0" y="0"/>
          <wp:positionH relativeFrom="column">
            <wp:posOffset>-333537</wp:posOffset>
          </wp:positionH>
          <wp:positionV relativeFrom="paragraph">
            <wp:posOffset>-494030</wp:posOffset>
          </wp:positionV>
          <wp:extent cx="6833936" cy="730344"/>
          <wp:effectExtent l="0" t="0" r="508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3936" cy="7303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19F" w:rsidRDefault="00E7419F" w:rsidP="00217F03">
      <w:pPr>
        <w:spacing w:after="0" w:line="240" w:lineRule="auto"/>
      </w:pPr>
      <w:r>
        <w:separator/>
      </w:r>
    </w:p>
  </w:footnote>
  <w:footnote w:type="continuationSeparator" w:id="0">
    <w:p w:rsidR="00E7419F" w:rsidRDefault="00E7419F" w:rsidP="00217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F03" w:rsidRDefault="000E632E">
    <w:pPr>
      <w:pStyle w:val="Header"/>
    </w:pPr>
    <w:r w:rsidRPr="00217F03">
      <w:rPr>
        <w:noProof/>
        <w:color w:val="4F2480"/>
        <w:lang w:eastAsia="en-GB"/>
      </w:rPr>
      <mc:AlternateContent>
        <mc:Choice Requires="wps">
          <w:drawing>
            <wp:anchor distT="0" distB="0" distL="114300" distR="114300" simplePos="0" relativeHeight="251660288" behindDoc="0" locked="0" layoutInCell="1" allowOverlap="1" wp14:anchorId="7B7634C5" wp14:editId="7B7634C6">
              <wp:simplePos x="0" y="0"/>
              <wp:positionH relativeFrom="column">
                <wp:posOffset>-290779</wp:posOffset>
              </wp:positionH>
              <wp:positionV relativeFrom="paragraph">
                <wp:posOffset>1145134</wp:posOffset>
              </wp:positionV>
              <wp:extent cx="6692468" cy="635"/>
              <wp:effectExtent l="0" t="0" r="13335" b="37465"/>
              <wp:wrapNone/>
              <wp:docPr id="2" name="Straight Connector 2"/>
              <wp:cNvGraphicFramePr/>
              <a:graphic xmlns:a="http://schemas.openxmlformats.org/drawingml/2006/main">
                <a:graphicData uri="http://schemas.microsoft.com/office/word/2010/wordprocessingShape">
                  <wps:wsp>
                    <wps:cNvCnPr/>
                    <wps:spPr>
                      <a:xfrm>
                        <a:off x="0" y="0"/>
                        <a:ext cx="6692468" cy="635"/>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0A846"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90.15pt" to="504.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" strokecolor="#4f81bd [3204]" strokeweight="2pt"/>
          </w:pict>
        </mc:Fallback>
      </mc:AlternateContent>
    </w:r>
    <w:r w:rsidR="00E70D24" w:rsidRPr="00B45852">
      <w:rPr>
        <w:rFonts w:ascii="Calibri" w:hAnsi="Calibri"/>
        <w:b/>
        <w:bCs/>
        <w:noProof/>
        <w:color w:val="361B63"/>
        <w:lang w:eastAsia="en-GB"/>
      </w:rPr>
      <mc:AlternateContent>
        <mc:Choice Requires="wps">
          <w:drawing>
            <wp:anchor distT="0" distB="0" distL="114300" distR="114300" simplePos="0" relativeHeight="251670528" behindDoc="0" locked="0" layoutInCell="1" allowOverlap="1" wp14:anchorId="7B7634C7" wp14:editId="7B7634C8">
              <wp:simplePos x="0" y="0"/>
              <wp:positionH relativeFrom="column">
                <wp:posOffset>-196215</wp:posOffset>
              </wp:positionH>
              <wp:positionV relativeFrom="paragraph">
                <wp:posOffset>-42545</wp:posOffset>
              </wp:positionV>
              <wp:extent cx="2392045" cy="103822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2392045" cy="103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70D24" w:rsidRPr="009875D1" w:rsidRDefault="00DF4FEF" w:rsidP="00DF4FEF">
                          <w:pPr>
                            <w:spacing w:line="180" w:lineRule="auto"/>
                            <w:rPr>
                              <w:rFonts w:ascii="Calibri" w:hAnsi="Calibri"/>
                              <w:b/>
                              <w:color w:val="FFFFFF" w:themeColor="background1"/>
                              <w:sz w:val="56"/>
                              <w:szCs w:val="34"/>
                            </w:rPr>
                          </w:pPr>
                          <w:r>
                            <w:rPr>
                              <w:rFonts w:ascii="Calibri" w:hAnsi="Calibri"/>
                              <w:b/>
                              <w:color w:val="FFFFFF" w:themeColor="background1"/>
                              <w:sz w:val="56"/>
                              <w:szCs w:val="34"/>
                            </w:rPr>
                            <w:t>JOB ADVE</w:t>
                          </w:r>
                          <w:r w:rsidR="009020EE">
                            <w:rPr>
                              <w:rFonts w:ascii="Calibri" w:hAnsi="Calibri"/>
                              <w:b/>
                              <w:color w:val="FFFFFF" w:themeColor="background1"/>
                              <w:sz w:val="56"/>
                              <w:szCs w:val="34"/>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634C7" id="_x0000_t202" coordsize="21600,21600" o:spt="202" path="m,l,21600r21600,l21600,xe">
              <v:stroke joinstyle="miter"/>
              <v:path gradientshapeok="t" o:connecttype="rect"/>
            </v:shapetype>
            <v:shape id="Text Box 18" o:spid="_x0000_s1026" type="#_x0000_t202" style="position:absolute;margin-left:-15.45pt;margin-top:-3.35pt;width:188.35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" filled="f" stroked="f">
              <v:textbox>
                <w:txbxContent>
                  <w:p w:rsidR="00E70D24" w:rsidRPr="009875D1" w:rsidRDefault="00DF4FEF" w:rsidP="00DF4FEF">
                    <w:pPr>
                      <w:spacing w:line="180" w:lineRule="auto"/>
                      <w:rPr>
                        <w:rFonts w:ascii="Calibri" w:hAnsi="Calibri"/>
                        <w:b/>
                        <w:color w:val="FFFFFF" w:themeColor="background1"/>
                        <w:sz w:val="56"/>
                        <w:szCs w:val="34"/>
                      </w:rPr>
                    </w:pPr>
                    <w:r>
                      <w:rPr>
                        <w:rFonts w:ascii="Calibri" w:hAnsi="Calibri"/>
                        <w:b/>
                        <w:color w:val="FFFFFF" w:themeColor="background1"/>
                        <w:sz w:val="56"/>
                        <w:szCs w:val="34"/>
                      </w:rPr>
                      <w:t>JOB ADVE</w:t>
                    </w:r>
                    <w:r w:rsidR="009020EE">
                      <w:rPr>
                        <w:rFonts w:ascii="Calibri" w:hAnsi="Calibri"/>
                        <w:b/>
                        <w:color w:val="FFFFFF" w:themeColor="background1"/>
                        <w:sz w:val="56"/>
                        <w:szCs w:val="34"/>
                      </w:rPr>
                      <w:t>RT</w:t>
                    </w:r>
                  </w:p>
                </w:txbxContent>
              </v:textbox>
              <w10:wrap type="square"/>
            </v:shape>
          </w:pict>
        </mc:Fallback>
      </mc:AlternateContent>
    </w:r>
    <w:r w:rsidR="00572411">
      <w:rPr>
        <w:noProof/>
        <w:lang w:eastAsia="en-GB"/>
      </w:rPr>
      <mc:AlternateContent>
        <mc:Choice Requires="wps">
          <w:drawing>
            <wp:anchor distT="0" distB="0" distL="114300" distR="114300" simplePos="0" relativeHeight="251665408" behindDoc="0" locked="0" layoutInCell="1" allowOverlap="1" wp14:anchorId="7B7634C9" wp14:editId="7B7634CA">
              <wp:simplePos x="0" y="0"/>
              <wp:positionH relativeFrom="column">
                <wp:posOffset>5949950</wp:posOffset>
              </wp:positionH>
              <wp:positionV relativeFrom="paragraph">
                <wp:posOffset>693420</wp:posOffset>
              </wp:positionV>
              <wp:extent cx="438150" cy="459740"/>
              <wp:effectExtent l="8255" t="0" r="8255" b="8255"/>
              <wp:wrapNone/>
              <wp:docPr id="6" name="Right Triangle 9"/>
              <wp:cNvGraphicFramePr/>
              <a:graphic xmlns:a="http://schemas.openxmlformats.org/drawingml/2006/main">
                <a:graphicData uri="http://schemas.microsoft.com/office/word/2010/wordprocessingShape">
                  <wps:wsp>
                    <wps:cNvSpPr/>
                    <wps:spPr>
                      <a:xfrm rot="16200000">
                        <a:off x="0" y="0"/>
                        <a:ext cx="438150" cy="459740"/>
                      </a:xfrm>
                      <a:prstGeom prst="rtTriangle">
                        <a:avLst/>
                      </a:prstGeom>
                      <a:solidFill>
                        <a:srgbClr val="ED227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87C0023"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468.5pt;margin-top:54.6pt;width:34.5pt;height:36.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" fillcolor="#ed227c" stroked="f" strokeweight="2pt"/>
          </w:pict>
        </mc:Fallback>
      </mc:AlternateContent>
    </w:r>
    <w:r w:rsidR="009875D1">
      <w:rPr>
        <w:b/>
        <w:noProof/>
        <w:color w:val="4F2480"/>
        <w:sz w:val="44"/>
        <w:lang w:eastAsia="en-GB"/>
      </w:rPr>
      <mc:AlternateContent>
        <mc:Choice Requires="wps">
          <w:drawing>
            <wp:anchor distT="0" distB="0" distL="114300" distR="114300" simplePos="0" relativeHeight="251668480" behindDoc="0" locked="0" layoutInCell="1" allowOverlap="1" wp14:anchorId="7B7634CB" wp14:editId="7B7634CC">
              <wp:simplePos x="0" y="0"/>
              <wp:positionH relativeFrom="column">
                <wp:posOffset>765810</wp:posOffset>
              </wp:positionH>
              <wp:positionV relativeFrom="paragraph">
                <wp:posOffset>-118745</wp:posOffset>
              </wp:positionV>
              <wp:extent cx="3448050" cy="1219200"/>
              <wp:effectExtent l="0" t="0" r="0" b="0"/>
              <wp:wrapNone/>
              <wp:docPr id="15" name="Parallelogram 15"/>
              <wp:cNvGraphicFramePr/>
              <a:graphic xmlns:a="http://schemas.openxmlformats.org/drawingml/2006/main">
                <a:graphicData uri="http://schemas.microsoft.com/office/word/2010/wordprocessingShape">
                  <wps:wsp>
                    <wps:cNvSpPr/>
                    <wps:spPr>
                      <a:xfrm>
                        <a:off x="0" y="0"/>
                        <a:ext cx="3448050" cy="1219200"/>
                      </a:xfrm>
                      <a:prstGeom prst="parallelogram">
                        <a:avLst>
                          <a:gd name="adj" fmla="val 99317"/>
                        </a:avLst>
                      </a:prstGeom>
                      <a:solidFill>
                        <a:srgbClr val="4F0B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50BDC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5" o:spid="_x0000_s1026" type="#_x0000_t7" style="position:absolute;margin-left:60.3pt;margin-top:-9.35pt;width:271.5pt;height:9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" adj="7585" fillcolor="#4f0b7b" stroked="f" strokeweight="2pt"/>
          </w:pict>
        </mc:Fallback>
      </mc:AlternateContent>
    </w:r>
    <w:r w:rsidR="009875D1" w:rsidRPr="00B45852">
      <w:rPr>
        <w:rFonts w:ascii="Calibri" w:hAnsi="Calibri"/>
        <w:b/>
        <w:bCs/>
        <w:noProof/>
        <w:lang w:eastAsia="en-GB"/>
      </w:rPr>
      <mc:AlternateContent>
        <mc:Choice Requires="wps">
          <w:drawing>
            <wp:anchor distT="0" distB="0" distL="114300" distR="114300" simplePos="0" relativeHeight="251667456" behindDoc="0" locked="0" layoutInCell="1" allowOverlap="1" wp14:anchorId="7B7634CD" wp14:editId="7B7634CE">
              <wp:simplePos x="0" y="0"/>
              <wp:positionH relativeFrom="column">
                <wp:posOffset>-285750</wp:posOffset>
              </wp:positionH>
              <wp:positionV relativeFrom="paragraph">
                <wp:posOffset>-118745</wp:posOffset>
              </wp:positionV>
              <wp:extent cx="2676525" cy="1219200"/>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2676525" cy="1219200"/>
                      </a:xfrm>
                      <a:prstGeom prst="rect">
                        <a:avLst/>
                      </a:prstGeom>
                      <a:solidFill>
                        <a:srgbClr val="4F0B7B"/>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875D1" w:rsidRPr="009875D1" w:rsidRDefault="009875D1" w:rsidP="009875D1">
                          <w:pPr>
                            <w:rPr>
                              <w:rFonts w:ascii="Calibri" w:hAnsi="Calibri"/>
                              <w:b/>
                              <w:color w:val="FFFFFF" w:themeColor="background1"/>
                              <w:sz w:val="7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34CD" id="Text Box 3" o:spid="_x0000_s1027" type="#_x0000_t202" style="position:absolute;margin-left:-22.5pt;margin-top:-9.35pt;width:210.75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" fillcolor="#4f0b7b" stroked="f">
              <v:textbox>
                <w:txbxContent>
                  <w:p w:rsidR="009875D1" w:rsidRPr="009875D1" w:rsidRDefault="009875D1" w:rsidP="009875D1">
                    <w:pPr>
                      <w:rPr>
                        <w:rFonts w:ascii="Calibri" w:hAnsi="Calibri"/>
                        <w:b/>
                        <w:color w:val="FFFFFF" w:themeColor="background1"/>
                        <w:sz w:val="72"/>
                        <w:szCs w:val="42"/>
                      </w:rPr>
                    </w:pPr>
                  </w:p>
                </w:txbxContent>
              </v:textbox>
              <w10:wrap type="square"/>
            </v:shape>
          </w:pict>
        </mc:Fallback>
      </mc:AlternateContent>
    </w:r>
    <w:r w:rsidR="00217F03">
      <w:rPr>
        <w:noProof/>
        <w:lang w:eastAsia="en-GB"/>
      </w:rPr>
      <w:drawing>
        <wp:anchor distT="0" distB="0" distL="114300" distR="114300" simplePos="0" relativeHeight="251661312" behindDoc="0" locked="0" layoutInCell="1" allowOverlap="1" wp14:anchorId="7B7634CF" wp14:editId="7B7634D0">
          <wp:simplePos x="0" y="0"/>
          <wp:positionH relativeFrom="column">
            <wp:posOffset>646363</wp:posOffset>
          </wp:positionH>
          <wp:positionV relativeFrom="paragraph">
            <wp:posOffset>7620</wp:posOffset>
          </wp:positionV>
          <wp:extent cx="5731510" cy="367030"/>
          <wp:effectExtent l="0" t="0" r="254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367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C2146"/>
    <w:multiLevelType w:val="hybridMultilevel"/>
    <w:tmpl w:val="549C7B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2AC3663"/>
    <w:multiLevelType w:val="hybridMultilevel"/>
    <w:tmpl w:val="80129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1F0AFC"/>
    <w:multiLevelType w:val="hybridMultilevel"/>
    <w:tmpl w:val="AD26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03"/>
    <w:rsid w:val="0000263C"/>
    <w:rsid w:val="00011E06"/>
    <w:rsid w:val="000274BE"/>
    <w:rsid w:val="00032F0A"/>
    <w:rsid w:val="0003603E"/>
    <w:rsid w:val="00050275"/>
    <w:rsid w:val="00051BC4"/>
    <w:rsid w:val="0006725C"/>
    <w:rsid w:val="00073630"/>
    <w:rsid w:val="00080107"/>
    <w:rsid w:val="00082EB8"/>
    <w:rsid w:val="00086026"/>
    <w:rsid w:val="00090508"/>
    <w:rsid w:val="000937FD"/>
    <w:rsid w:val="000A514C"/>
    <w:rsid w:val="000A5326"/>
    <w:rsid w:val="000A5374"/>
    <w:rsid w:val="000B3F0A"/>
    <w:rsid w:val="000C159B"/>
    <w:rsid w:val="000D12D6"/>
    <w:rsid w:val="000D136A"/>
    <w:rsid w:val="000D30C0"/>
    <w:rsid w:val="000E632E"/>
    <w:rsid w:val="000E6982"/>
    <w:rsid w:val="00112723"/>
    <w:rsid w:val="0011399A"/>
    <w:rsid w:val="0011498D"/>
    <w:rsid w:val="00132931"/>
    <w:rsid w:val="0013306D"/>
    <w:rsid w:val="00152090"/>
    <w:rsid w:val="00152094"/>
    <w:rsid w:val="00160301"/>
    <w:rsid w:val="00164086"/>
    <w:rsid w:val="00184D32"/>
    <w:rsid w:val="00187EF4"/>
    <w:rsid w:val="001A0379"/>
    <w:rsid w:val="001A1A65"/>
    <w:rsid w:val="001A5E13"/>
    <w:rsid w:val="001A66EB"/>
    <w:rsid w:val="001B3442"/>
    <w:rsid w:val="001B55EE"/>
    <w:rsid w:val="001D0A6B"/>
    <w:rsid w:val="001D5D41"/>
    <w:rsid w:val="001D7E8E"/>
    <w:rsid w:val="001E01C6"/>
    <w:rsid w:val="001F154A"/>
    <w:rsid w:val="001F467E"/>
    <w:rsid w:val="00203776"/>
    <w:rsid w:val="00203EA9"/>
    <w:rsid w:val="00210C88"/>
    <w:rsid w:val="00213D5B"/>
    <w:rsid w:val="00214BD6"/>
    <w:rsid w:val="00217F03"/>
    <w:rsid w:val="00231821"/>
    <w:rsid w:val="00252E72"/>
    <w:rsid w:val="002544F8"/>
    <w:rsid w:val="0026441B"/>
    <w:rsid w:val="00267444"/>
    <w:rsid w:val="0027526B"/>
    <w:rsid w:val="00276D1F"/>
    <w:rsid w:val="002845A6"/>
    <w:rsid w:val="002A2D3C"/>
    <w:rsid w:val="002A3CDA"/>
    <w:rsid w:val="002A4B60"/>
    <w:rsid w:val="002A5E1E"/>
    <w:rsid w:val="002A6A1E"/>
    <w:rsid w:val="002B09D0"/>
    <w:rsid w:val="002B1F15"/>
    <w:rsid w:val="002B331E"/>
    <w:rsid w:val="002C0934"/>
    <w:rsid w:val="002D5AC9"/>
    <w:rsid w:val="002E5D9B"/>
    <w:rsid w:val="002F6AD5"/>
    <w:rsid w:val="00303151"/>
    <w:rsid w:val="00313F3F"/>
    <w:rsid w:val="003143DC"/>
    <w:rsid w:val="003153B6"/>
    <w:rsid w:val="00317DF5"/>
    <w:rsid w:val="0032484B"/>
    <w:rsid w:val="00331AA8"/>
    <w:rsid w:val="00347ABF"/>
    <w:rsid w:val="003543B0"/>
    <w:rsid w:val="00357E15"/>
    <w:rsid w:val="00366C23"/>
    <w:rsid w:val="0037237C"/>
    <w:rsid w:val="00382D3F"/>
    <w:rsid w:val="003865A3"/>
    <w:rsid w:val="00387D8B"/>
    <w:rsid w:val="00390BC4"/>
    <w:rsid w:val="00391C09"/>
    <w:rsid w:val="003923AB"/>
    <w:rsid w:val="00397501"/>
    <w:rsid w:val="003A1357"/>
    <w:rsid w:val="003A77C7"/>
    <w:rsid w:val="003B5522"/>
    <w:rsid w:val="003C473D"/>
    <w:rsid w:val="003C593D"/>
    <w:rsid w:val="003C5F98"/>
    <w:rsid w:val="003E0F8B"/>
    <w:rsid w:val="003E1BD9"/>
    <w:rsid w:val="003E4663"/>
    <w:rsid w:val="003F3A0A"/>
    <w:rsid w:val="0040323A"/>
    <w:rsid w:val="00427A0A"/>
    <w:rsid w:val="004622C8"/>
    <w:rsid w:val="00475635"/>
    <w:rsid w:val="00497900"/>
    <w:rsid w:val="004A2674"/>
    <w:rsid w:val="004B27A0"/>
    <w:rsid w:val="004B5722"/>
    <w:rsid w:val="004C2D06"/>
    <w:rsid w:val="004D2108"/>
    <w:rsid w:val="004D5F70"/>
    <w:rsid w:val="004E3619"/>
    <w:rsid w:val="004E59F6"/>
    <w:rsid w:val="004F1176"/>
    <w:rsid w:val="00513AEF"/>
    <w:rsid w:val="005147E7"/>
    <w:rsid w:val="005252FE"/>
    <w:rsid w:val="00534213"/>
    <w:rsid w:val="00534489"/>
    <w:rsid w:val="005362A5"/>
    <w:rsid w:val="00544FF3"/>
    <w:rsid w:val="00546610"/>
    <w:rsid w:val="0055744C"/>
    <w:rsid w:val="00562085"/>
    <w:rsid w:val="00563C4C"/>
    <w:rsid w:val="00570323"/>
    <w:rsid w:val="00571021"/>
    <w:rsid w:val="00572411"/>
    <w:rsid w:val="00576BF2"/>
    <w:rsid w:val="00590843"/>
    <w:rsid w:val="00592866"/>
    <w:rsid w:val="0059418A"/>
    <w:rsid w:val="005B68B8"/>
    <w:rsid w:val="005C5775"/>
    <w:rsid w:val="005C7B1F"/>
    <w:rsid w:val="005D2229"/>
    <w:rsid w:val="005D4031"/>
    <w:rsid w:val="005F437E"/>
    <w:rsid w:val="005F6232"/>
    <w:rsid w:val="00610939"/>
    <w:rsid w:val="006167E2"/>
    <w:rsid w:val="00616B18"/>
    <w:rsid w:val="00616FA7"/>
    <w:rsid w:val="006231BF"/>
    <w:rsid w:val="00625156"/>
    <w:rsid w:val="006252C4"/>
    <w:rsid w:val="006424ED"/>
    <w:rsid w:val="00644990"/>
    <w:rsid w:val="00644A47"/>
    <w:rsid w:val="0065723C"/>
    <w:rsid w:val="00664A4C"/>
    <w:rsid w:val="00673B47"/>
    <w:rsid w:val="00674C79"/>
    <w:rsid w:val="00695EFC"/>
    <w:rsid w:val="00695F41"/>
    <w:rsid w:val="006D07CD"/>
    <w:rsid w:val="006D0C35"/>
    <w:rsid w:val="006D2217"/>
    <w:rsid w:val="006D26CD"/>
    <w:rsid w:val="006E1A7F"/>
    <w:rsid w:val="0073353A"/>
    <w:rsid w:val="00735664"/>
    <w:rsid w:val="00735BF8"/>
    <w:rsid w:val="00747048"/>
    <w:rsid w:val="00773EB1"/>
    <w:rsid w:val="00781F81"/>
    <w:rsid w:val="007914F6"/>
    <w:rsid w:val="007B542E"/>
    <w:rsid w:val="007B5968"/>
    <w:rsid w:val="007C3A53"/>
    <w:rsid w:val="007C62D7"/>
    <w:rsid w:val="007D01AD"/>
    <w:rsid w:val="007E2781"/>
    <w:rsid w:val="007E3B84"/>
    <w:rsid w:val="007F03D7"/>
    <w:rsid w:val="00803F20"/>
    <w:rsid w:val="008049BF"/>
    <w:rsid w:val="00821220"/>
    <w:rsid w:val="00826AAE"/>
    <w:rsid w:val="0083251C"/>
    <w:rsid w:val="008334DA"/>
    <w:rsid w:val="008352FA"/>
    <w:rsid w:val="00844BAA"/>
    <w:rsid w:val="008453CF"/>
    <w:rsid w:val="00850960"/>
    <w:rsid w:val="00852BEC"/>
    <w:rsid w:val="008577FB"/>
    <w:rsid w:val="0085786B"/>
    <w:rsid w:val="008734A8"/>
    <w:rsid w:val="00875F4D"/>
    <w:rsid w:val="00877F44"/>
    <w:rsid w:val="00882AE2"/>
    <w:rsid w:val="008A30CE"/>
    <w:rsid w:val="008A4F20"/>
    <w:rsid w:val="008B2485"/>
    <w:rsid w:val="008B5E97"/>
    <w:rsid w:val="008B7D81"/>
    <w:rsid w:val="008C6EBA"/>
    <w:rsid w:val="008D45B6"/>
    <w:rsid w:val="008E25F7"/>
    <w:rsid w:val="008F011F"/>
    <w:rsid w:val="008F0EA7"/>
    <w:rsid w:val="008F29A7"/>
    <w:rsid w:val="008F6658"/>
    <w:rsid w:val="009020EE"/>
    <w:rsid w:val="009057C8"/>
    <w:rsid w:val="0092198B"/>
    <w:rsid w:val="009273E3"/>
    <w:rsid w:val="00927C09"/>
    <w:rsid w:val="00927CD8"/>
    <w:rsid w:val="009322AF"/>
    <w:rsid w:val="0093552D"/>
    <w:rsid w:val="009411A3"/>
    <w:rsid w:val="00945F6F"/>
    <w:rsid w:val="0096049F"/>
    <w:rsid w:val="0097304F"/>
    <w:rsid w:val="009875D1"/>
    <w:rsid w:val="0099733E"/>
    <w:rsid w:val="009A093D"/>
    <w:rsid w:val="009B1D6E"/>
    <w:rsid w:val="009C5EF0"/>
    <w:rsid w:val="009C742D"/>
    <w:rsid w:val="009D259B"/>
    <w:rsid w:val="009D54E8"/>
    <w:rsid w:val="009D71D7"/>
    <w:rsid w:val="009F7483"/>
    <w:rsid w:val="00A00353"/>
    <w:rsid w:val="00A1716A"/>
    <w:rsid w:val="00A318C5"/>
    <w:rsid w:val="00A41759"/>
    <w:rsid w:val="00A622F9"/>
    <w:rsid w:val="00A82CEA"/>
    <w:rsid w:val="00A83C18"/>
    <w:rsid w:val="00A90078"/>
    <w:rsid w:val="00A9529F"/>
    <w:rsid w:val="00A96D1F"/>
    <w:rsid w:val="00AA4F8A"/>
    <w:rsid w:val="00AA6ACA"/>
    <w:rsid w:val="00AA7742"/>
    <w:rsid w:val="00AC4B83"/>
    <w:rsid w:val="00AF058D"/>
    <w:rsid w:val="00B12382"/>
    <w:rsid w:val="00B15762"/>
    <w:rsid w:val="00B24FC0"/>
    <w:rsid w:val="00B331A9"/>
    <w:rsid w:val="00B363B5"/>
    <w:rsid w:val="00B609DA"/>
    <w:rsid w:val="00B74D8C"/>
    <w:rsid w:val="00B77C1B"/>
    <w:rsid w:val="00B80475"/>
    <w:rsid w:val="00B86F72"/>
    <w:rsid w:val="00B87288"/>
    <w:rsid w:val="00B87B38"/>
    <w:rsid w:val="00BA2B5D"/>
    <w:rsid w:val="00BA70E6"/>
    <w:rsid w:val="00BB6490"/>
    <w:rsid w:val="00BC15C5"/>
    <w:rsid w:val="00BD529E"/>
    <w:rsid w:val="00BE4771"/>
    <w:rsid w:val="00BF6EF6"/>
    <w:rsid w:val="00C01D3B"/>
    <w:rsid w:val="00C045F5"/>
    <w:rsid w:val="00C338D9"/>
    <w:rsid w:val="00C60AA8"/>
    <w:rsid w:val="00C6408C"/>
    <w:rsid w:val="00C65049"/>
    <w:rsid w:val="00C742A3"/>
    <w:rsid w:val="00C9311C"/>
    <w:rsid w:val="00C94028"/>
    <w:rsid w:val="00CA37B2"/>
    <w:rsid w:val="00CA6705"/>
    <w:rsid w:val="00CB3B15"/>
    <w:rsid w:val="00CC196D"/>
    <w:rsid w:val="00CC4C0B"/>
    <w:rsid w:val="00CC6408"/>
    <w:rsid w:val="00CC68EF"/>
    <w:rsid w:val="00CE5749"/>
    <w:rsid w:val="00CE6EFF"/>
    <w:rsid w:val="00D07C99"/>
    <w:rsid w:val="00D154EB"/>
    <w:rsid w:val="00D1664F"/>
    <w:rsid w:val="00D2146B"/>
    <w:rsid w:val="00D22E9A"/>
    <w:rsid w:val="00D24C32"/>
    <w:rsid w:val="00D35D8E"/>
    <w:rsid w:val="00D36158"/>
    <w:rsid w:val="00D40AB3"/>
    <w:rsid w:val="00D41488"/>
    <w:rsid w:val="00D52D54"/>
    <w:rsid w:val="00D57F90"/>
    <w:rsid w:val="00D7214A"/>
    <w:rsid w:val="00D74B7F"/>
    <w:rsid w:val="00D76189"/>
    <w:rsid w:val="00D77E08"/>
    <w:rsid w:val="00D91F4B"/>
    <w:rsid w:val="00D9742F"/>
    <w:rsid w:val="00DA0896"/>
    <w:rsid w:val="00DA1EBE"/>
    <w:rsid w:val="00DA1FFB"/>
    <w:rsid w:val="00DA2952"/>
    <w:rsid w:val="00DA3312"/>
    <w:rsid w:val="00DB77E4"/>
    <w:rsid w:val="00DC0341"/>
    <w:rsid w:val="00DC1DF3"/>
    <w:rsid w:val="00DC2723"/>
    <w:rsid w:val="00DE1962"/>
    <w:rsid w:val="00DE4EB4"/>
    <w:rsid w:val="00DE6C49"/>
    <w:rsid w:val="00DF3D5F"/>
    <w:rsid w:val="00DF4FEF"/>
    <w:rsid w:val="00DF65E4"/>
    <w:rsid w:val="00E00A59"/>
    <w:rsid w:val="00E10511"/>
    <w:rsid w:val="00E15D94"/>
    <w:rsid w:val="00E2686B"/>
    <w:rsid w:val="00E269C9"/>
    <w:rsid w:val="00E32C67"/>
    <w:rsid w:val="00E41B7C"/>
    <w:rsid w:val="00E45E6F"/>
    <w:rsid w:val="00E61D7C"/>
    <w:rsid w:val="00E62894"/>
    <w:rsid w:val="00E6554A"/>
    <w:rsid w:val="00E65C12"/>
    <w:rsid w:val="00E70D24"/>
    <w:rsid w:val="00E71349"/>
    <w:rsid w:val="00E7419F"/>
    <w:rsid w:val="00E81ED1"/>
    <w:rsid w:val="00E90517"/>
    <w:rsid w:val="00E917EA"/>
    <w:rsid w:val="00E93539"/>
    <w:rsid w:val="00E95BAF"/>
    <w:rsid w:val="00E9781C"/>
    <w:rsid w:val="00EA7D4A"/>
    <w:rsid w:val="00EB0E64"/>
    <w:rsid w:val="00EB5870"/>
    <w:rsid w:val="00EC74FA"/>
    <w:rsid w:val="00EE6312"/>
    <w:rsid w:val="00EF1E02"/>
    <w:rsid w:val="00EF4794"/>
    <w:rsid w:val="00EF6423"/>
    <w:rsid w:val="00F0689C"/>
    <w:rsid w:val="00F11118"/>
    <w:rsid w:val="00F14EA6"/>
    <w:rsid w:val="00F1505D"/>
    <w:rsid w:val="00F27F69"/>
    <w:rsid w:val="00F33AF2"/>
    <w:rsid w:val="00F367F7"/>
    <w:rsid w:val="00F44CC3"/>
    <w:rsid w:val="00F540F3"/>
    <w:rsid w:val="00F54714"/>
    <w:rsid w:val="00F55530"/>
    <w:rsid w:val="00F56325"/>
    <w:rsid w:val="00F63DFE"/>
    <w:rsid w:val="00F73C2E"/>
    <w:rsid w:val="00F74204"/>
    <w:rsid w:val="00F87D0C"/>
    <w:rsid w:val="00F9271B"/>
    <w:rsid w:val="00F936BF"/>
    <w:rsid w:val="00F96AD0"/>
    <w:rsid w:val="00F96AE2"/>
    <w:rsid w:val="00FD45BB"/>
    <w:rsid w:val="00FD74C4"/>
    <w:rsid w:val="00FE3770"/>
    <w:rsid w:val="00FE5EE2"/>
    <w:rsid w:val="00FF25F2"/>
    <w:rsid w:val="00FF39A6"/>
    <w:rsid w:val="00FF652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08D00"/>
  <w15:docId w15:val="{1EA6CFD9-0E81-43B1-86E1-2292B1B37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F03"/>
    <w:rPr>
      <w:rFonts w:ascii="Tahoma" w:hAnsi="Tahoma" w:cs="Tahoma"/>
      <w:sz w:val="16"/>
      <w:szCs w:val="16"/>
    </w:rPr>
  </w:style>
  <w:style w:type="paragraph" w:styleId="Header">
    <w:name w:val="header"/>
    <w:basedOn w:val="Normal"/>
    <w:link w:val="HeaderChar"/>
    <w:uiPriority w:val="99"/>
    <w:unhideWhenUsed/>
    <w:rsid w:val="00217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F03"/>
  </w:style>
  <w:style w:type="paragraph" w:styleId="Footer">
    <w:name w:val="footer"/>
    <w:basedOn w:val="Normal"/>
    <w:link w:val="FooterChar"/>
    <w:uiPriority w:val="99"/>
    <w:unhideWhenUsed/>
    <w:rsid w:val="00217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F03"/>
  </w:style>
  <w:style w:type="paragraph" w:styleId="ListParagraph">
    <w:name w:val="List Paragraph"/>
    <w:basedOn w:val="Normal"/>
    <w:uiPriority w:val="34"/>
    <w:qFormat/>
    <w:rsid w:val="00475635"/>
    <w:pPr>
      <w:ind w:left="720"/>
      <w:contextualSpacing/>
    </w:pPr>
  </w:style>
  <w:style w:type="table" w:styleId="TableGrid">
    <w:name w:val="Table Grid"/>
    <w:basedOn w:val="TableNormal"/>
    <w:uiPriority w:val="59"/>
    <w:rsid w:val="0047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64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68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1F479E5A15C4CBB55FA35687826D2" ma:contentTypeVersion="5" ma:contentTypeDescription="Create a new document." ma:contentTypeScope="" ma:versionID="e841f9fb469e7ffc5f3c2e51e7604acd">
  <xsd:schema xmlns:xsd="http://www.w3.org/2001/XMLSchema" xmlns:xs="http://www.w3.org/2001/XMLSchema" xmlns:p="http://schemas.microsoft.com/office/2006/metadata/properties" xmlns:ns2="3d47962b-66b3-4af3-8515-3bd9846ef78d" xmlns:ns3="d7e8dfd2-d70d-453a-a87a-74120ddd768a" targetNamespace="http://schemas.microsoft.com/office/2006/metadata/properties" ma:root="true" ma:fieldsID="03f0e1786461dcda1d2ad4212c931de6" ns2:_="" ns3:_="">
    <xsd:import namespace="3d47962b-66b3-4af3-8515-3bd9846ef78d"/>
    <xsd:import namespace="d7e8dfd2-d70d-453a-a87a-74120ddd768a"/>
    <xsd:element name="properties">
      <xsd:complexType>
        <xsd:sequence>
          <xsd:element name="documentManagement">
            <xsd:complexType>
              <xsd:all>
                <xsd:element ref="ns3:Identity" minOccurs="0"/>
                <xsd:element ref="ns3:Type_x0020_of_x0020_document"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7962b-66b3-4af3-8515-3bd9846ef78d" elementFormDefault="qualified">
    <xsd:import namespace="http://schemas.microsoft.com/office/2006/documentManagement/types"/>
    <xsd:import namespace="http://schemas.microsoft.com/office/infopath/2007/PartnerControls"/>
    <xsd:element name="TaxKeywordTaxHTField" ma:index="7" nillable="true" ma:taxonomy="true" ma:internalName="TaxKeywordTaxHTField" ma:taxonomyFieldName="TaxKeyword" ma:displayName="Enterprise Keywords" ma:fieldId="{23f27201-bee3-471e-b2e7-b64fd8b7ca38}" ma:taxonomyMulti="true" ma:sspId="92e4b4c4-131c-4d44-9d16-bf2caed833ed" ma:termSetId="00000000-0000-0000-0000-000000000000" ma:anchorId="00000000-0000-0000-0000-000000000000" ma:open="true" ma:isKeyword="true">
      <xsd:complexType>
        <xsd:sequence>
          <xsd:element ref="pc:Terms" minOccurs="0" maxOccurs="1"/>
        </xsd:sequence>
      </xsd:complexType>
    </xsd:element>
    <xsd:element name="TaxCatchAll" ma:index="8" nillable="true" ma:displayName="Taxonomy Catch All Column" ma:description="" ma:hidden="true" ma:list="{923bcf81-e514-4821-a15a-1e32d6c5e0bf}" ma:internalName="TaxCatchAll" ma:showField="CatchAllData" ma:web="8c957dd3-711f-4c1e-8c0b-50a2b293d2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8dfd2-d70d-453a-a87a-74120ddd768a" elementFormDefault="qualified">
    <xsd:import namespace="http://schemas.microsoft.com/office/2006/documentManagement/types"/>
    <xsd:import namespace="http://schemas.microsoft.com/office/infopath/2007/PartnerControls"/>
    <xsd:element name="Identity" ma:index="3" nillable="true" ma:displayName="Identity" ma:default="HR" ma:format="Dropdown" ma:internalName="Identity">
      <xsd:simpleType>
        <xsd:restriction base="dms:Choice">
          <xsd:enumeration value="HR"/>
          <xsd:enumeration value="L&amp;D"/>
        </xsd:restriction>
      </xsd:simpleType>
    </xsd:element>
    <xsd:element name="Type_x0020_of_x0020_document" ma:index="4" nillable="true" ma:displayName="Type of document" ma:default="Presentation" ma:format="Dropdown" ma:internalName="Type_x0020_of_x0020_document">
      <xsd:simpleType>
        <xsd:restriction base="dms:Choice">
          <xsd:enumeration value="Presentation"/>
          <xsd:enumeration value="Brochure"/>
          <xsd:enumeration value="Poster"/>
          <xsd:enumeration value="Job advert"/>
          <xsd:enumeration value="Content pa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06/01/2015 13:00:42</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06/01/2015 13:00:42</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06/01/2015 13:00:42</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dentity xmlns="d7e8dfd2-d70d-453a-a87a-74120ddd768a">HR</Identity>
    <TaxCatchAll xmlns="3d47962b-66b3-4af3-8515-3bd9846ef78d"/>
    <Type_x0020_of_x0020_document xmlns="d7e8dfd2-d70d-453a-a87a-74120ddd768a">Job advert</Type_x0020_of_x0020_document>
    <TaxKeywordTaxHTField xmlns="3d47962b-66b3-4af3-8515-3bd9846ef78d">
      <Terms xmlns="http://schemas.microsoft.com/office/infopath/2007/PartnerControls"/>
    </TaxKeywordTaxHTFiel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1388F-A22D-43F2-9381-4B1A017D1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7962b-66b3-4af3-8515-3bd9846ef78d"/>
    <ds:schemaRef ds:uri="d7e8dfd2-d70d-453a-a87a-74120ddd7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B71CCD-73AA-4EAD-963C-DC0E2C9417AA}">
  <ds:schemaRefs>
    <ds:schemaRef ds:uri="http://schemas.microsoft.com/sharepoint/v3/contenttype/forms"/>
  </ds:schemaRefs>
</ds:datastoreItem>
</file>

<file path=customXml/itemProps3.xml><?xml version="1.0" encoding="utf-8"?>
<ds:datastoreItem xmlns:ds="http://schemas.openxmlformats.org/officeDocument/2006/customXml" ds:itemID="{58169136-17F8-4B51-96CB-C426D2D8BCD6}">
  <ds:schemaRefs>
    <ds:schemaRef ds:uri="http://schemas.microsoft.com/sharepoint/events"/>
  </ds:schemaRefs>
</ds:datastoreItem>
</file>

<file path=customXml/itemProps4.xml><?xml version="1.0" encoding="utf-8"?>
<ds:datastoreItem xmlns:ds="http://schemas.openxmlformats.org/officeDocument/2006/customXml" ds:itemID="{43631546-7EFE-4124-A82A-163CA60F9AB3}">
  <ds:schemaRefs>
    <ds:schemaRef ds:uri="http://schemas.microsoft.com/office/2006/metadata/properties"/>
    <ds:schemaRef ds:uri="http://schemas.microsoft.com/office/infopath/2007/PartnerControls"/>
    <ds:schemaRef ds:uri="d7e8dfd2-d70d-453a-a87a-74120ddd768a"/>
    <ds:schemaRef ds:uri="3d47962b-66b3-4af3-8515-3bd9846ef78d"/>
  </ds:schemaRefs>
</ds:datastoreItem>
</file>

<file path=customXml/itemProps5.xml><?xml version="1.0" encoding="utf-8"?>
<ds:datastoreItem xmlns:ds="http://schemas.openxmlformats.org/officeDocument/2006/customXml" ds:itemID="{92FA551A-B46E-4423-9766-298760FA9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Snelling</dc:creator>
  <cp:lastModifiedBy>Dogan Ozkaya</cp:lastModifiedBy>
  <cp:revision>3</cp:revision>
  <cp:lastPrinted>2017-05-11T09:42:00Z</cp:lastPrinted>
  <dcterms:created xsi:type="dcterms:W3CDTF">2017-06-07T09:58:00Z</dcterms:created>
  <dcterms:modified xsi:type="dcterms:W3CDTF">2017-06-07T10:17:00Z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0x010100D9F1F479E5A15C4CBB55FA35687826D2</vt:lpwstr>
  </property>
  <property fmtid="{D5CDD505-2E9C-101B-9397-08002B2CF9AE}" pid="3" name="TaxKeyword">
    <vt:lpwstr/>
  </property>
</Properties>
</file>