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center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7030A0"/>
          <w:sz w:val="20"/>
          <w:szCs w:val="20"/>
          <w:lang w:eastAsia="en-GB"/>
        </w:rPr>
        <w:t>Research Fellow (Postdoc) – </w:t>
      </w:r>
      <w:proofErr w:type="spellStart"/>
      <w:r w:rsidRPr="00035105">
        <w:rPr>
          <w:rFonts w:ascii="Verdana" w:eastAsia="Times New Roman" w:hAnsi="Verdana" w:cs="Arial"/>
          <w:b/>
          <w:bCs/>
          <w:color w:val="7030A0"/>
          <w:sz w:val="20"/>
          <w:szCs w:val="20"/>
          <w:lang w:eastAsia="en-GB"/>
        </w:rPr>
        <w:t>Cryo</w:t>
      </w:r>
      <w:proofErr w:type="spellEnd"/>
      <w:r w:rsidRPr="00035105">
        <w:rPr>
          <w:rFonts w:ascii="Verdana" w:eastAsia="Times New Roman" w:hAnsi="Verdana" w:cs="Arial"/>
          <w:b/>
          <w:bCs/>
          <w:color w:val="7030A0"/>
          <w:sz w:val="20"/>
          <w:szCs w:val="20"/>
          <w:lang w:eastAsia="en-GB"/>
        </w:rPr>
        <w:t>-TEM/STEM Characterisation of Beam Sensitive Materials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Job Reference: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RRP.12.42.09.4/1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Employer: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International Iberian Nanotechnology Laboratory (INL)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Location: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Braga, Portugal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Group/Unit: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Nanostructured Materials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Number of Vacancies: 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1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Employment Type: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Full time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Contract Duration: 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21 months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Open Date for Applications: 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December 28</w:t>
      </w:r>
      <w:r w:rsidRPr="00035105">
        <w:rPr>
          <w:rFonts w:ascii="Verdana" w:eastAsia="Times New Roman" w:hAnsi="Verdana" w:cs="Arial"/>
          <w:color w:val="555555"/>
          <w:sz w:val="13"/>
          <w:szCs w:val="13"/>
          <w:vertAlign w:val="superscript"/>
          <w:lang w:eastAsia="en-GB"/>
        </w:rPr>
        <w:t>th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, 2023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Closing Date for Applications: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January 28</w:t>
      </w:r>
      <w:r w:rsidRPr="00035105">
        <w:rPr>
          <w:rFonts w:ascii="Verdana" w:eastAsia="Times New Roman" w:hAnsi="Verdana" w:cs="Arial"/>
          <w:color w:val="555555"/>
          <w:sz w:val="13"/>
          <w:szCs w:val="13"/>
          <w:vertAlign w:val="superscript"/>
          <w:lang w:eastAsia="en-GB"/>
        </w:rPr>
        <w:t>th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, 2024, 23h00m (Lisbon Time)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95959"/>
          <w:sz w:val="18"/>
          <w:szCs w:val="18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Overview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The Nanostructured Materials Research Group is dedicated to investigating fundamental aspects and dynamic phenomena at the atomic scale employing advanced electron microscopic techniques.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We are looking for a qualified Research Fellow to join our team in the project </w:t>
      </w:r>
      <w:r w:rsidRPr="00035105">
        <w:rPr>
          <w:rFonts w:ascii="Verdana" w:eastAsia="Times New Roman" w:hAnsi="Verdana" w:cs="Arial"/>
          <w:i/>
          <w:iCs/>
          <w:color w:val="555555"/>
          <w:sz w:val="20"/>
          <w:szCs w:val="20"/>
          <w:lang w:eastAsia="en-GB"/>
        </w:rPr>
        <w:t>“Production of Sodium-Ion Based Structural Batteries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”, under the PRR framework, under the New Generation Storage Agenda.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firstLine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Job Duties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The job duties will be the following:</w:t>
      </w:r>
    </w:p>
    <w:p w:rsidR="00035105" w:rsidRPr="00035105" w:rsidRDefault="00035105" w:rsidP="00035105">
      <w:pPr>
        <w:numPr>
          <w:ilvl w:val="0"/>
          <w:numId w:val="1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proofErr w:type="spellStart"/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Cryo</w:t>
      </w:r>
      <w:proofErr w:type="spellEnd"/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-TEM/STEM characterisation of beam sensitive materials;</w:t>
      </w:r>
    </w:p>
    <w:p w:rsidR="00035105" w:rsidRPr="00035105" w:rsidRDefault="00035105" w:rsidP="00035105">
      <w:pPr>
        <w:numPr>
          <w:ilvl w:val="0"/>
          <w:numId w:val="1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Preparation of samples by conventional and </w:t>
      </w:r>
      <w:proofErr w:type="spellStart"/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cryo</w:t>
      </w:r>
      <w:proofErr w:type="spellEnd"/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-based techniques;</w:t>
      </w:r>
    </w:p>
    <w:p w:rsidR="00035105" w:rsidRPr="00035105" w:rsidRDefault="00035105" w:rsidP="00035105">
      <w:pPr>
        <w:numPr>
          <w:ilvl w:val="0"/>
          <w:numId w:val="1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Dissemination of the work in international conferences;</w:t>
      </w:r>
    </w:p>
    <w:p w:rsidR="00035105" w:rsidRPr="00035105" w:rsidRDefault="00035105" w:rsidP="00035105">
      <w:pPr>
        <w:numPr>
          <w:ilvl w:val="0"/>
          <w:numId w:val="1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Publishing in high impact journals;</w:t>
      </w:r>
    </w:p>
    <w:p w:rsidR="00035105" w:rsidRPr="00035105" w:rsidRDefault="00035105" w:rsidP="00035105">
      <w:pPr>
        <w:numPr>
          <w:ilvl w:val="0"/>
          <w:numId w:val="1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Preparing technical and progress reports.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2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Mandatory Qualifications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08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0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Education</w:t>
      </w:r>
    </w:p>
    <w:p w:rsidR="00035105" w:rsidRPr="00035105" w:rsidRDefault="00035105" w:rsidP="00035105">
      <w:pPr>
        <w:numPr>
          <w:ilvl w:val="0"/>
          <w:numId w:val="2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PhD in Materials Science, Nanoscience and Nanotechnology, Electron Microscopy, Physics and Chemistry.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2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Experience and Technical Skills</w:t>
      </w:r>
    </w:p>
    <w:p w:rsidR="00035105" w:rsidRPr="00035105" w:rsidRDefault="00035105" w:rsidP="00035105">
      <w:pPr>
        <w:numPr>
          <w:ilvl w:val="0"/>
          <w:numId w:val="3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Use of </w:t>
      </w:r>
      <w:proofErr w:type="spellStart"/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cryo</w:t>
      </w:r>
      <w:proofErr w:type="spellEnd"/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-TEM/STEM for imaging beam sensitive materials;</w:t>
      </w:r>
    </w:p>
    <w:p w:rsidR="00035105" w:rsidRPr="00035105" w:rsidRDefault="00035105" w:rsidP="00035105">
      <w:pPr>
        <w:numPr>
          <w:ilvl w:val="0"/>
          <w:numId w:val="3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Electron diffraction and spectroscopic techniques including EELS and EDS;</w:t>
      </w:r>
    </w:p>
    <w:p w:rsidR="00035105" w:rsidRPr="00035105" w:rsidRDefault="00035105" w:rsidP="00035105">
      <w:pPr>
        <w:numPr>
          <w:ilvl w:val="0"/>
          <w:numId w:val="3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proofErr w:type="spellStart"/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Cryo</w:t>
      </w:r>
      <w:proofErr w:type="spellEnd"/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-sample preparation and conventional sample preparation techniques;</w:t>
      </w:r>
    </w:p>
    <w:p w:rsidR="00035105" w:rsidRPr="00035105" w:rsidRDefault="00035105" w:rsidP="00035105">
      <w:pPr>
        <w:numPr>
          <w:ilvl w:val="0"/>
          <w:numId w:val="3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lastRenderedPageBreak/>
        <w:t>Writing project reports, publishing in high impact journals and adhering to strict deadlines.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2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0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0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Preferred Qualifications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0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0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Experience and Technical Skills</w:t>
      </w:r>
    </w:p>
    <w:p w:rsidR="00035105" w:rsidRPr="00035105" w:rsidRDefault="00035105" w:rsidP="00035105">
      <w:pPr>
        <w:numPr>
          <w:ilvl w:val="0"/>
          <w:numId w:val="4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Aberration corrected TEM/STEM and spectroscopic techniques;</w:t>
      </w:r>
    </w:p>
    <w:p w:rsidR="00035105" w:rsidRPr="00035105" w:rsidRDefault="00035105" w:rsidP="00035105">
      <w:pPr>
        <w:numPr>
          <w:ilvl w:val="0"/>
          <w:numId w:val="4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TEM/STEM image processing, simulations and modelling.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2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2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Personal Skills</w:t>
      </w:r>
    </w:p>
    <w:p w:rsidR="00035105" w:rsidRPr="00035105" w:rsidRDefault="00035105" w:rsidP="00035105">
      <w:pPr>
        <w:numPr>
          <w:ilvl w:val="0"/>
          <w:numId w:val="5"/>
        </w:numPr>
        <w:shd w:val="clear" w:color="auto" w:fill="FFFFFF"/>
        <w:spacing w:after="0" w:line="240" w:lineRule="auto"/>
        <w:ind w:left="1250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Hands-on” approach together with a high commitment in respecting working deadlines;</w:t>
      </w:r>
    </w:p>
    <w:p w:rsidR="00035105" w:rsidRPr="00035105" w:rsidRDefault="00035105" w:rsidP="00035105">
      <w:pPr>
        <w:numPr>
          <w:ilvl w:val="0"/>
          <w:numId w:val="5"/>
        </w:numPr>
        <w:shd w:val="clear" w:color="auto" w:fill="FFFFFF"/>
        <w:spacing w:after="0" w:line="240" w:lineRule="auto"/>
        <w:ind w:left="1250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Problem Solving ability;</w:t>
      </w:r>
    </w:p>
    <w:p w:rsidR="00035105" w:rsidRPr="00035105" w:rsidRDefault="00035105" w:rsidP="00035105">
      <w:pPr>
        <w:numPr>
          <w:ilvl w:val="0"/>
          <w:numId w:val="5"/>
        </w:numPr>
        <w:shd w:val="clear" w:color="auto" w:fill="FFFFFF"/>
        <w:spacing w:after="0" w:line="240" w:lineRule="auto"/>
        <w:ind w:left="1250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Customer orientation;</w:t>
      </w:r>
    </w:p>
    <w:p w:rsidR="00035105" w:rsidRPr="00035105" w:rsidRDefault="00035105" w:rsidP="00035105">
      <w:pPr>
        <w:numPr>
          <w:ilvl w:val="0"/>
          <w:numId w:val="5"/>
        </w:numPr>
        <w:shd w:val="clear" w:color="auto" w:fill="FFFFFF"/>
        <w:spacing w:after="0" w:line="240" w:lineRule="auto"/>
        <w:ind w:left="1250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Ability to work independently and as team player;</w:t>
      </w:r>
    </w:p>
    <w:p w:rsidR="00035105" w:rsidRPr="00035105" w:rsidRDefault="00035105" w:rsidP="00035105">
      <w:pPr>
        <w:numPr>
          <w:ilvl w:val="0"/>
          <w:numId w:val="5"/>
        </w:numPr>
        <w:shd w:val="clear" w:color="auto" w:fill="FFFFFF"/>
        <w:spacing w:after="0" w:line="240" w:lineRule="auto"/>
        <w:ind w:left="1250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Good communication skills.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firstLine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firstLine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Our Benefits</w:t>
      </w:r>
    </w:p>
    <w:p w:rsidR="00035105" w:rsidRPr="00035105" w:rsidRDefault="00035105" w:rsidP="00035105">
      <w:pPr>
        <w:numPr>
          <w:ilvl w:val="0"/>
          <w:numId w:val="6"/>
        </w:numPr>
        <w:shd w:val="clear" w:color="auto" w:fill="FFFFFF"/>
        <w:spacing w:after="0" w:line="240" w:lineRule="auto"/>
        <w:ind w:left="1239" w:firstLine="0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Competitive salary;</w:t>
      </w:r>
    </w:p>
    <w:p w:rsidR="00035105" w:rsidRPr="00035105" w:rsidRDefault="00035105" w:rsidP="00035105">
      <w:pPr>
        <w:numPr>
          <w:ilvl w:val="0"/>
          <w:numId w:val="6"/>
        </w:numPr>
        <w:shd w:val="clear" w:color="auto" w:fill="FFFFFF"/>
        <w:spacing w:after="0" w:line="240" w:lineRule="auto"/>
        <w:ind w:left="1239" w:firstLine="0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Tax benefits and other Diplomatic privileges;</w:t>
      </w:r>
    </w:p>
    <w:p w:rsidR="00035105" w:rsidRPr="00035105" w:rsidRDefault="00035105" w:rsidP="00035105">
      <w:pPr>
        <w:numPr>
          <w:ilvl w:val="0"/>
          <w:numId w:val="6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Private health insurance;</w:t>
      </w:r>
    </w:p>
    <w:p w:rsidR="00035105" w:rsidRPr="00035105" w:rsidRDefault="00035105" w:rsidP="00035105">
      <w:pPr>
        <w:numPr>
          <w:ilvl w:val="0"/>
          <w:numId w:val="6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Family allowances (according to family situation);</w:t>
      </w:r>
    </w:p>
    <w:p w:rsidR="00035105" w:rsidRPr="00035105" w:rsidRDefault="00035105" w:rsidP="00035105">
      <w:pPr>
        <w:numPr>
          <w:ilvl w:val="0"/>
          <w:numId w:val="6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Free nursery service at INL premises (subject to availability);</w:t>
      </w:r>
    </w:p>
    <w:p w:rsidR="00035105" w:rsidRPr="00035105" w:rsidRDefault="00035105" w:rsidP="00035105">
      <w:pPr>
        <w:numPr>
          <w:ilvl w:val="0"/>
          <w:numId w:val="6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Support for education fees of dependent children;</w:t>
      </w:r>
    </w:p>
    <w:p w:rsidR="00035105" w:rsidRPr="00035105" w:rsidRDefault="00035105" w:rsidP="00035105">
      <w:pPr>
        <w:numPr>
          <w:ilvl w:val="0"/>
          <w:numId w:val="6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Relocation support;</w:t>
      </w:r>
    </w:p>
    <w:p w:rsidR="00035105" w:rsidRPr="00035105" w:rsidRDefault="00035105" w:rsidP="00035105">
      <w:pPr>
        <w:numPr>
          <w:ilvl w:val="0"/>
          <w:numId w:val="6"/>
        </w:numPr>
        <w:shd w:val="clear" w:color="auto" w:fill="FFFFFF"/>
        <w:spacing w:after="0" w:line="240" w:lineRule="auto"/>
        <w:ind w:left="1239" w:firstLine="0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en-GB"/>
        </w:rPr>
      </w:pPr>
      <w:r w:rsidRPr="00035105">
        <w:rPr>
          <w:rFonts w:ascii="Verdana" w:eastAsia="Times New Roman" w:hAnsi="Verdana" w:cs="Times New Roman"/>
          <w:color w:val="555555"/>
          <w:sz w:val="20"/>
          <w:szCs w:val="20"/>
          <w:lang w:eastAsia="en-GB"/>
        </w:rPr>
        <w:t>30 working days of annual leave.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29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firstLine="720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How to Apply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The application </w:t>
      </w: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must be in English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and include the following</w:t>
      </w: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 mandatory documents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: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40" w:hanging="36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a)</w:t>
      </w:r>
      <w:r w:rsidRPr="00035105">
        <w:rPr>
          <w:rFonts w:ascii="Times New Roman" w:eastAsia="Times New Roman" w:hAnsi="Times New Roman" w:cs="Times New Roman"/>
          <w:color w:val="555555"/>
          <w:sz w:val="14"/>
          <w:szCs w:val="14"/>
          <w:lang w:eastAsia="en-GB"/>
        </w:rPr>
        <w:t>     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Cover letter;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40" w:hanging="36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i/>
          <w:iCs/>
          <w:color w:val="555555"/>
          <w:sz w:val="20"/>
          <w:szCs w:val="20"/>
          <w:lang w:eastAsia="en-GB"/>
        </w:rPr>
        <w:t>b)</w:t>
      </w:r>
      <w:r w:rsidRPr="00035105">
        <w:rPr>
          <w:rFonts w:ascii="Times New Roman" w:eastAsia="Times New Roman" w:hAnsi="Times New Roman" w:cs="Times New Roman"/>
          <w:color w:val="555555"/>
          <w:sz w:val="14"/>
          <w:szCs w:val="14"/>
          <w:lang w:eastAsia="en-GB"/>
        </w:rPr>
        <w:t>     </w:t>
      </w:r>
      <w:r w:rsidRPr="00035105">
        <w:rPr>
          <w:rFonts w:ascii="Verdana" w:eastAsia="Times New Roman" w:hAnsi="Verdana" w:cs="Arial"/>
          <w:i/>
          <w:iCs/>
          <w:color w:val="555555"/>
          <w:sz w:val="20"/>
          <w:szCs w:val="20"/>
          <w:lang w:eastAsia="en-GB"/>
        </w:rPr>
        <w:t>Curriculum Vitae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;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40" w:hanging="36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i/>
          <w:iCs/>
          <w:color w:val="555555"/>
          <w:sz w:val="20"/>
          <w:szCs w:val="20"/>
          <w:lang w:eastAsia="en-GB"/>
        </w:rPr>
        <w:t>c)</w:t>
      </w:r>
      <w:r w:rsidRPr="00035105">
        <w:rPr>
          <w:rFonts w:ascii="Times New Roman" w:eastAsia="Times New Roman" w:hAnsi="Times New Roman" w:cs="Times New Roman"/>
          <w:color w:val="555555"/>
          <w:sz w:val="14"/>
          <w:szCs w:val="14"/>
          <w:lang w:eastAsia="en-GB"/>
        </w:rPr>
        <w:t>      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Academic and/or Professional diplomas;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1440" w:hanging="36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d)</w:t>
      </w:r>
      <w:r w:rsidRPr="00035105">
        <w:rPr>
          <w:rFonts w:ascii="Times New Roman" w:eastAsia="Times New Roman" w:hAnsi="Times New Roman" w:cs="Times New Roman"/>
          <w:color w:val="555555"/>
          <w:sz w:val="14"/>
          <w:szCs w:val="14"/>
          <w:lang w:eastAsia="en-GB"/>
        </w:rPr>
        <w:t>     </w:t>
      </w: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Recognition of academic degrees (only academic degrees awarded by non-Portuguese higher education institutions) </w:t>
      </w:r>
      <w:r w:rsidRPr="00035105">
        <w:rPr>
          <w:rFonts w:ascii="Verdana" w:eastAsia="Times New Roman" w:hAnsi="Verdana" w:cs="Arial"/>
          <w:b/>
          <w:bCs/>
          <w:color w:val="555555"/>
          <w:sz w:val="20"/>
          <w:szCs w:val="20"/>
          <w:lang w:eastAsia="en-GB"/>
        </w:rPr>
        <w:t>*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bookmarkStart w:id="0" w:name="_GoBack"/>
      <w:bookmarkEnd w:id="0"/>
      <w:r w:rsidRPr="00035105"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lang w:eastAsia="en-GB"/>
        </w:rPr>
        <w:t> </w:t>
      </w:r>
    </w:p>
    <w:p w:rsidR="00035105" w:rsidRPr="00035105" w:rsidRDefault="00035105" w:rsidP="00035105">
      <w:pPr>
        <w:shd w:val="clear" w:color="auto" w:fill="FFFFFF"/>
        <w:spacing w:after="0" w:line="360" w:lineRule="atLeast"/>
        <w:ind w:left="698" w:hanging="11"/>
        <w:jc w:val="both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035105">
        <w:rPr>
          <w:rFonts w:ascii="Verdana" w:eastAsia="Times New Roman" w:hAnsi="Verdana" w:cs="Arial"/>
          <w:color w:val="555555"/>
          <w:sz w:val="20"/>
          <w:szCs w:val="20"/>
          <w:lang w:eastAsia="en-GB"/>
        </w:rPr>
        <w:t> </w:t>
      </w:r>
    </w:p>
    <w:p w:rsidR="000472DE" w:rsidRDefault="000472DE"/>
    <w:sectPr w:rsidR="0004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F64"/>
    <w:multiLevelType w:val="multilevel"/>
    <w:tmpl w:val="50E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46DB"/>
    <w:multiLevelType w:val="multilevel"/>
    <w:tmpl w:val="E63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31D57"/>
    <w:multiLevelType w:val="multilevel"/>
    <w:tmpl w:val="A77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A6B1C"/>
    <w:multiLevelType w:val="multilevel"/>
    <w:tmpl w:val="E4F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B12AD"/>
    <w:multiLevelType w:val="multilevel"/>
    <w:tmpl w:val="4B5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44B64"/>
    <w:multiLevelType w:val="multilevel"/>
    <w:tmpl w:val="264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80987"/>
    <w:multiLevelType w:val="multilevel"/>
    <w:tmpl w:val="6D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5"/>
    <w:rsid w:val="00035105"/>
    <w:rsid w:val="000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92BD8-611E-4DAC-A219-307AA5D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Francis</dc:creator>
  <cp:keywords/>
  <dc:description/>
  <cp:lastModifiedBy>Leonard Francis</cp:lastModifiedBy>
  <cp:revision>1</cp:revision>
  <dcterms:created xsi:type="dcterms:W3CDTF">2024-01-03T13:26:00Z</dcterms:created>
  <dcterms:modified xsi:type="dcterms:W3CDTF">2024-01-03T13:27:00Z</dcterms:modified>
</cp:coreProperties>
</file>